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A7F" w:rsidRPr="003C1A4E" w:rsidRDefault="00010F58" w:rsidP="003C1A4E">
      <w:pPr>
        <w:ind w:right="1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D63">
        <w:rPr>
          <w:rFonts w:ascii="Times New Roman" w:hAnsi="Times New Roman" w:cs="Times New Roman"/>
          <w:b/>
          <w:sz w:val="28"/>
          <w:szCs w:val="28"/>
        </w:rPr>
        <w:t>Информация о рассмотрении обращений граждан, поступивших в Управление Федерального казначейства по Ростовской области</w:t>
      </w:r>
      <w:r w:rsidR="00C97478" w:rsidRPr="00CA2D63">
        <w:rPr>
          <w:rFonts w:ascii="Times New Roman" w:hAnsi="Times New Roman" w:cs="Times New Roman"/>
          <w:b/>
          <w:sz w:val="28"/>
          <w:szCs w:val="28"/>
        </w:rPr>
        <w:t xml:space="preserve"> с </w:t>
      </w:r>
      <w:r w:rsidR="003741FE" w:rsidRPr="00CA2D63">
        <w:rPr>
          <w:rFonts w:ascii="Times New Roman" w:hAnsi="Times New Roman" w:cs="Times New Roman"/>
          <w:b/>
          <w:sz w:val="28"/>
          <w:szCs w:val="28"/>
        </w:rPr>
        <w:t>01</w:t>
      </w:r>
      <w:r w:rsidR="003B2055">
        <w:rPr>
          <w:rFonts w:ascii="Times New Roman" w:hAnsi="Times New Roman" w:cs="Times New Roman"/>
          <w:b/>
          <w:sz w:val="28"/>
          <w:szCs w:val="28"/>
        </w:rPr>
        <w:t>.</w:t>
      </w:r>
      <w:r w:rsidR="00E9272E">
        <w:rPr>
          <w:rFonts w:ascii="Times New Roman" w:hAnsi="Times New Roman" w:cs="Times New Roman"/>
          <w:b/>
          <w:sz w:val="28"/>
          <w:szCs w:val="28"/>
        </w:rPr>
        <w:t>1</w:t>
      </w:r>
      <w:r w:rsidR="00971EC4" w:rsidRPr="00971EC4">
        <w:rPr>
          <w:rFonts w:ascii="Times New Roman" w:hAnsi="Times New Roman" w:cs="Times New Roman"/>
          <w:b/>
          <w:sz w:val="28"/>
          <w:szCs w:val="28"/>
        </w:rPr>
        <w:t>2</w:t>
      </w:r>
      <w:r w:rsidR="004D24DE" w:rsidRPr="00CA2D63">
        <w:rPr>
          <w:rFonts w:ascii="Times New Roman" w:hAnsi="Times New Roman" w:cs="Times New Roman"/>
          <w:b/>
          <w:sz w:val="28"/>
          <w:szCs w:val="28"/>
        </w:rPr>
        <w:t>.</w:t>
      </w:r>
      <w:r w:rsidR="00436C63">
        <w:rPr>
          <w:rFonts w:ascii="Times New Roman" w:hAnsi="Times New Roman" w:cs="Times New Roman"/>
          <w:b/>
          <w:sz w:val="28"/>
          <w:szCs w:val="28"/>
        </w:rPr>
        <w:t>2025</w:t>
      </w:r>
      <w:r w:rsidR="006F09CB">
        <w:rPr>
          <w:rFonts w:ascii="Times New Roman" w:hAnsi="Times New Roman" w:cs="Times New Roman"/>
          <w:b/>
          <w:sz w:val="28"/>
          <w:szCs w:val="28"/>
        </w:rPr>
        <w:t xml:space="preserve"> по 3</w:t>
      </w:r>
      <w:r w:rsidR="00971EC4" w:rsidRPr="00971EC4">
        <w:rPr>
          <w:rFonts w:ascii="Times New Roman" w:hAnsi="Times New Roman" w:cs="Times New Roman"/>
          <w:b/>
          <w:sz w:val="28"/>
          <w:szCs w:val="28"/>
        </w:rPr>
        <w:t>1</w:t>
      </w:r>
      <w:r w:rsidR="003B2055">
        <w:rPr>
          <w:rFonts w:ascii="Times New Roman" w:hAnsi="Times New Roman" w:cs="Times New Roman"/>
          <w:b/>
          <w:sz w:val="28"/>
          <w:szCs w:val="28"/>
        </w:rPr>
        <w:t>.</w:t>
      </w:r>
      <w:r w:rsidR="00FF16CD">
        <w:rPr>
          <w:rFonts w:ascii="Times New Roman" w:hAnsi="Times New Roman" w:cs="Times New Roman"/>
          <w:b/>
          <w:sz w:val="28"/>
          <w:szCs w:val="28"/>
        </w:rPr>
        <w:t>1</w:t>
      </w:r>
      <w:r w:rsidR="00971EC4" w:rsidRPr="00971EC4">
        <w:rPr>
          <w:rFonts w:ascii="Times New Roman" w:hAnsi="Times New Roman" w:cs="Times New Roman"/>
          <w:b/>
          <w:sz w:val="28"/>
          <w:szCs w:val="28"/>
        </w:rPr>
        <w:t>2</w:t>
      </w:r>
      <w:r w:rsidR="00436C63">
        <w:rPr>
          <w:rFonts w:ascii="Times New Roman" w:hAnsi="Times New Roman" w:cs="Times New Roman"/>
          <w:b/>
          <w:sz w:val="28"/>
          <w:szCs w:val="28"/>
        </w:rPr>
        <w:t>.2025</w:t>
      </w:r>
    </w:p>
    <w:p w:rsidR="00342EA5" w:rsidRPr="002E27C5" w:rsidRDefault="00342EA5" w:rsidP="00413F1A">
      <w:pPr>
        <w:ind w:right="-31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276"/>
        <w:gridCol w:w="1559"/>
        <w:gridCol w:w="1701"/>
        <w:gridCol w:w="1276"/>
        <w:gridCol w:w="1275"/>
        <w:gridCol w:w="5387"/>
      </w:tblGrid>
      <w:tr w:rsidR="00444F50" w:rsidRPr="000D6497" w:rsidTr="00EF08F0">
        <w:trPr>
          <w:trHeight w:val="292"/>
        </w:trPr>
        <w:tc>
          <w:tcPr>
            <w:tcW w:w="1560" w:type="dxa"/>
            <w:vMerge w:val="restart"/>
            <w:vAlign w:val="center"/>
          </w:tcPr>
          <w:p w:rsidR="00444F50" w:rsidRPr="002E27C5" w:rsidRDefault="00444F5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поступивших обращений</w:t>
            </w:r>
          </w:p>
        </w:tc>
        <w:tc>
          <w:tcPr>
            <w:tcW w:w="8221" w:type="dxa"/>
            <w:gridSpan w:val="6"/>
          </w:tcPr>
          <w:p w:rsidR="00444F50" w:rsidRPr="00DD7EAD" w:rsidRDefault="00444F50" w:rsidP="00833F91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1"/>
              </w:rPr>
              <w:t>Результат рассмотрения</w:t>
            </w:r>
          </w:p>
        </w:tc>
        <w:tc>
          <w:tcPr>
            <w:tcW w:w="5387" w:type="dxa"/>
            <w:shd w:val="clear" w:color="auto" w:fill="auto"/>
          </w:tcPr>
          <w:p w:rsidR="00444F50" w:rsidRPr="00DD7EAD" w:rsidRDefault="00444F50" w:rsidP="00DD7E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D7EAD">
              <w:rPr>
                <w:rFonts w:ascii="Times New Roman" w:hAnsi="Times New Roman" w:cs="Times New Roman"/>
                <w:b/>
                <w:sz w:val="20"/>
              </w:rPr>
              <w:t>Темы обращений</w:t>
            </w:r>
          </w:p>
        </w:tc>
      </w:tr>
      <w:tr w:rsidR="00EF08F0" w:rsidTr="00EF08F0">
        <w:trPr>
          <w:trHeight w:val="1749"/>
        </w:trPr>
        <w:tc>
          <w:tcPr>
            <w:tcW w:w="1560" w:type="dxa"/>
            <w:vMerge/>
            <w:vAlign w:val="center"/>
          </w:tcPr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Разъясне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но</w:t>
            </w:r>
            <w:proofErr w:type="gramEnd"/>
          </w:p>
        </w:tc>
        <w:tc>
          <w:tcPr>
            <w:tcW w:w="1276" w:type="dxa"/>
            <w:vAlign w:val="center"/>
          </w:tcPr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Направлен ответ заявителю</w:t>
            </w:r>
          </w:p>
        </w:tc>
        <w:tc>
          <w:tcPr>
            <w:tcW w:w="1559" w:type="dxa"/>
            <w:vAlign w:val="center"/>
          </w:tcPr>
          <w:p w:rsidR="00EF08F0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Направлено по </w:t>
            </w:r>
            <w:proofErr w:type="spellStart"/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принадлеж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ности</w:t>
            </w:r>
            <w:proofErr w:type="spellEnd"/>
          </w:p>
        </w:tc>
        <w:tc>
          <w:tcPr>
            <w:tcW w:w="1701" w:type="dxa"/>
          </w:tcPr>
          <w:p w:rsidR="00EF08F0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08F0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08F0" w:rsidRPr="0027558A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3E390A">
              <w:rPr>
                <w:rFonts w:ascii="Times New Roman" w:hAnsi="Times New Roman" w:cs="Times New Roman"/>
                <w:b/>
                <w:sz w:val="20"/>
                <w:szCs w:val="20"/>
              </w:rPr>
              <w:t>Удовлетворено</w:t>
            </w:r>
          </w:p>
        </w:tc>
        <w:tc>
          <w:tcPr>
            <w:tcW w:w="1276" w:type="dxa"/>
            <w:vAlign w:val="center"/>
          </w:tcPr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Оставлено без ответа автору</w:t>
            </w:r>
          </w:p>
        </w:tc>
        <w:tc>
          <w:tcPr>
            <w:tcW w:w="1275" w:type="dxa"/>
            <w:vAlign w:val="center"/>
          </w:tcPr>
          <w:p w:rsidR="00EF08F0" w:rsidRPr="002E27C5" w:rsidRDefault="00EF08F0" w:rsidP="00EF08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Находится на</w:t>
            </w:r>
          </w:p>
          <w:p w:rsidR="00EF08F0" w:rsidRPr="002E27C5" w:rsidRDefault="00EF08F0" w:rsidP="00EF08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рассмотрении</w:t>
            </w:r>
            <w:proofErr w:type="gramEnd"/>
          </w:p>
        </w:tc>
        <w:tc>
          <w:tcPr>
            <w:tcW w:w="5387" w:type="dxa"/>
            <w:vAlign w:val="center"/>
          </w:tcPr>
          <w:p w:rsidR="00EF08F0" w:rsidRDefault="00EF08F0" w:rsidP="00D70766">
            <w:pPr>
              <w:jc w:val="both"/>
              <w:rPr>
                <w:rFonts w:ascii="Times New Roman" w:hAnsi="Times New Roman" w:cs="Times New Roman"/>
              </w:rPr>
            </w:pPr>
            <w:r w:rsidRPr="008844C6">
              <w:rPr>
                <w:rFonts w:ascii="Times New Roman" w:hAnsi="Times New Roman" w:cs="Times New Roman"/>
              </w:rPr>
              <w:t xml:space="preserve">Вопросы по зачету денежных средств по административным правонарушениям и налогам, а также по возврату излишне уплаченных денежных средств, перечисленных по неверно указанным реквизитам, с ошибками в платежных документах – </w:t>
            </w:r>
            <w:r w:rsidR="0053652B">
              <w:rPr>
                <w:rFonts w:ascii="Times New Roman" w:hAnsi="Times New Roman" w:cs="Times New Roman"/>
              </w:rPr>
              <w:t>2</w:t>
            </w:r>
            <w:r w:rsidR="00420088" w:rsidRPr="00420088">
              <w:rPr>
                <w:rFonts w:ascii="Times New Roman" w:hAnsi="Times New Roman" w:cs="Times New Roman"/>
              </w:rPr>
              <w:t>3</w:t>
            </w:r>
            <w:r w:rsidRPr="008844C6">
              <w:rPr>
                <w:rFonts w:ascii="Times New Roman" w:hAnsi="Times New Roman" w:cs="Times New Roman"/>
              </w:rPr>
              <w:t xml:space="preserve"> обращени</w:t>
            </w:r>
            <w:r w:rsidR="00420088">
              <w:rPr>
                <w:rFonts w:ascii="Times New Roman" w:hAnsi="Times New Roman" w:cs="Times New Roman"/>
              </w:rPr>
              <w:t>я</w:t>
            </w:r>
            <w:bookmarkStart w:id="0" w:name="_GoBack"/>
            <w:bookmarkEnd w:id="0"/>
            <w:r w:rsidRPr="008844C6">
              <w:rPr>
                <w:rFonts w:ascii="Times New Roman" w:hAnsi="Times New Roman" w:cs="Times New Roman"/>
              </w:rPr>
              <w:t xml:space="preserve">, что составляет </w:t>
            </w:r>
            <w:r w:rsidR="00420088" w:rsidRPr="00420088">
              <w:rPr>
                <w:rFonts w:ascii="Times New Roman" w:hAnsi="Times New Roman" w:cs="Times New Roman"/>
              </w:rPr>
              <w:t>74</w:t>
            </w:r>
            <w:r w:rsidR="00D70766">
              <w:rPr>
                <w:rFonts w:ascii="Times New Roman" w:hAnsi="Times New Roman" w:cs="Times New Roman"/>
              </w:rPr>
              <w:t>,</w:t>
            </w:r>
            <w:r w:rsidR="00420088" w:rsidRPr="00420088">
              <w:rPr>
                <w:rFonts w:ascii="Times New Roman" w:hAnsi="Times New Roman" w:cs="Times New Roman"/>
              </w:rPr>
              <w:t>19</w:t>
            </w:r>
            <w:r w:rsidRPr="008844C6">
              <w:rPr>
                <w:rFonts w:ascii="Times New Roman" w:hAnsi="Times New Roman" w:cs="Times New Roman"/>
              </w:rPr>
              <w:t>% от общего количества поступивших обращений</w:t>
            </w:r>
          </w:p>
          <w:p w:rsidR="00D70766" w:rsidRPr="008844C6" w:rsidRDefault="00D70766" w:rsidP="00D7076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3652B" w:rsidRPr="00997340" w:rsidTr="0053652B">
        <w:trPr>
          <w:trHeight w:val="643"/>
        </w:trPr>
        <w:tc>
          <w:tcPr>
            <w:tcW w:w="1560" w:type="dxa"/>
            <w:vMerge w:val="restart"/>
            <w:vAlign w:val="center"/>
          </w:tcPr>
          <w:p w:rsidR="0053652B" w:rsidRPr="00420088" w:rsidRDefault="0053652B" w:rsidP="004200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2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:rsidR="0053652B" w:rsidRPr="00420088" w:rsidRDefault="00420088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276" w:type="dxa"/>
            <w:vMerge w:val="restart"/>
            <w:vAlign w:val="center"/>
          </w:tcPr>
          <w:p w:rsidR="0053652B" w:rsidRPr="00420088" w:rsidRDefault="00420088" w:rsidP="00F21A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559" w:type="dxa"/>
            <w:vMerge w:val="restart"/>
            <w:vAlign w:val="center"/>
          </w:tcPr>
          <w:p w:rsidR="0053652B" w:rsidRPr="00420088" w:rsidRDefault="00420088" w:rsidP="00ED4E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701" w:type="dxa"/>
            <w:vMerge w:val="restart"/>
            <w:vAlign w:val="center"/>
          </w:tcPr>
          <w:p w:rsidR="0053652B" w:rsidRPr="00E56339" w:rsidRDefault="00420088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:rsidR="0053652B" w:rsidRPr="00E56339" w:rsidRDefault="00420088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  <w:vMerge w:val="restart"/>
            <w:vAlign w:val="center"/>
          </w:tcPr>
          <w:p w:rsidR="0053652B" w:rsidRPr="00420088" w:rsidRDefault="00420088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387" w:type="dxa"/>
            <w:vAlign w:val="center"/>
          </w:tcPr>
          <w:p w:rsidR="0053652B" w:rsidRDefault="0053652B" w:rsidP="00D70766">
            <w:pPr>
              <w:jc w:val="both"/>
              <w:rPr>
                <w:rFonts w:ascii="Times New Roman" w:hAnsi="Times New Roman" w:cs="Times New Roman"/>
              </w:rPr>
            </w:pPr>
          </w:p>
          <w:p w:rsidR="0053652B" w:rsidRDefault="00420088" w:rsidP="00D707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Другие вопросы – </w:t>
            </w:r>
            <w:r w:rsidRPr="00420088">
              <w:rPr>
                <w:rFonts w:ascii="Times New Roman" w:hAnsi="Times New Roman" w:cs="Times New Roman"/>
              </w:rPr>
              <w:t>6</w:t>
            </w:r>
            <w:r w:rsidR="0053652B" w:rsidRPr="008844C6">
              <w:rPr>
                <w:rFonts w:ascii="Times New Roman" w:hAnsi="Times New Roman" w:cs="Times New Roman"/>
              </w:rPr>
              <w:t xml:space="preserve"> обращени</w:t>
            </w:r>
            <w:r w:rsidR="0053652B">
              <w:rPr>
                <w:rFonts w:ascii="Times New Roman" w:hAnsi="Times New Roman" w:cs="Times New Roman"/>
              </w:rPr>
              <w:t>й</w:t>
            </w:r>
            <w:r w:rsidR="0053652B" w:rsidRPr="008844C6">
              <w:rPr>
                <w:rFonts w:ascii="Times New Roman" w:hAnsi="Times New Roman" w:cs="Times New Roman"/>
              </w:rPr>
              <w:t xml:space="preserve">, что составляет </w:t>
            </w:r>
            <w:r w:rsidR="0053652B" w:rsidRPr="00E56339">
              <w:rPr>
                <w:rFonts w:ascii="Times New Roman" w:hAnsi="Times New Roman" w:cs="Times New Roman"/>
              </w:rPr>
              <w:t>1</w:t>
            </w:r>
            <w:r w:rsidRPr="00420088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,</w:t>
            </w:r>
            <w:r w:rsidRPr="00420088">
              <w:rPr>
                <w:rFonts w:ascii="Times New Roman" w:hAnsi="Times New Roman" w:cs="Times New Roman"/>
              </w:rPr>
              <w:t>36</w:t>
            </w:r>
            <w:r w:rsidR="0053652B" w:rsidRPr="008844C6">
              <w:rPr>
                <w:rFonts w:ascii="Times New Roman" w:hAnsi="Times New Roman" w:cs="Times New Roman"/>
              </w:rPr>
              <w:t>% от общего количества поступивших обращений</w:t>
            </w:r>
          </w:p>
          <w:p w:rsidR="0053652B" w:rsidRPr="008844C6" w:rsidRDefault="0053652B" w:rsidP="00D7076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3652B" w:rsidRPr="00997340" w:rsidTr="0053652B">
        <w:trPr>
          <w:trHeight w:val="988"/>
        </w:trPr>
        <w:tc>
          <w:tcPr>
            <w:tcW w:w="1560" w:type="dxa"/>
            <w:vMerge/>
            <w:vAlign w:val="center"/>
          </w:tcPr>
          <w:p w:rsidR="0053652B" w:rsidRDefault="0053652B" w:rsidP="00ED4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53652B" w:rsidRDefault="0053652B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53652B" w:rsidRDefault="0053652B" w:rsidP="00F21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53652B" w:rsidRDefault="0053652B" w:rsidP="00ED4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53652B" w:rsidRPr="0053652B" w:rsidRDefault="0053652B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53652B" w:rsidRPr="0053652B" w:rsidRDefault="0053652B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vAlign w:val="center"/>
          </w:tcPr>
          <w:p w:rsidR="0053652B" w:rsidRDefault="0053652B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 w:rsidR="0053652B" w:rsidRDefault="0053652B" w:rsidP="0053652B">
            <w:pPr>
              <w:jc w:val="both"/>
              <w:rPr>
                <w:rFonts w:ascii="Times New Roman" w:hAnsi="Times New Roman" w:cs="Times New Roman"/>
              </w:rPr>
            </w:pPr>
            <w:r w:rsidRPr="008844C6">
              <w:rPr>
                <w:rFonts w:ascii="Times New Roman" w:hAnsi="Times New Roman" w:cs="Times New Roman"/>
              </w:rPr>
              <w:t>Вопросы, касающиеся</w:t>
            </w:r>
            <w:r>
              <w:rPr>
                <w:rFonts w:ascii="Times New Roman" w:hAnsi="Times New Roman" w:cs="Times New Roman"/>
              </w:rPr>
              <w:t xml:space="preserve">  привлечения к адми</w:t>
            </w:r>
            <w:r w:rsidR="00420088">
              <w:rPr>
                <w:rFonts w:ascii="Times New Roman" w:hAnsi="Times New Roman" w:cs="Times New Roman"/>
              </w:rPr>
              <w:t xml:space="preserve">нистративной ответственности – </w:t>
            </w:r>
            <w:r w:rsidR="00420088" w:rsidRPr="00420088">
              <w:rPr>
                <w:rFonts w:ascii="Times New Roman" w:hAnsi="Times New Roman" w:cs="Times New Roman"/>
              </w:rPr>
              <w:t>2</w:t>
            </w:r>
            <w:r w:rsidR="00420088">
              <w:rPr>
                <w:rFonts w:ascii="Times New Roman" w:hAnsi="Times New Roman" w:cs="Times New Roman"/>
              </w:rPr>
              <w:t xml:space="preserve"> обращения, что составляет 6,45</w:t>
            </w:r>
            <w:r w:rsidRPr="008844C6">
              <w:rPr>
                <w:rFonts w:ascii="Times New Roman" w:hAnsi="Times New Roman" w:cs="Times New Roman"/>
              </w:rPr>
              <w:t xml:space="preserve"> % от общего количества поступивших обращений</w:t>
            </w:r>
          </w:p>
          <w:p w:rsidR="0053652B" w:rsidRDefault="0053652B" w:rsidP="00D7076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56339" w:rsidRPr="00FF16CD" w:rsidRDefault="00E56339" w:rsidP="00E56339"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</w:p>
    <w:p w:rsidR="00E56339" w:rsidRPr="00FF16CD" w:rsidRDefault="00342EA5" w:rsidP="00E56339"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 w:rsidRPr="00D77FBB">
        <w:rPr>
          <w:rFonts w:ascii="Times New Roman" w:hAnsi="Times New Roman" w:cs="Times New Roman"/>
          <w:sz w:val="28"/>
          <w:szCs w:val="28"/>
        </w:rPr>
        <w:t xml:space="preserve">Рассмотрение обращений граждан и организаций, поступивших в адрес </w:t>
      </w:r>
      <w:r w:rsidR="007A1168">
        <w:rPr>
          <w:rFonts w:ascii="Times New Roman" w:hAnsi="Times New Roman" w:cs="Times New Roman"/>
          <w:sz w:val="28"/>
          <w:szCs w:val="28"/>
        </w:rPr>
        <w:t xml:space="preserve">Управления Федерального </w:t>
      </w:r>
      <w:r>
        <w:rPr>
          <w:rFonts w:ascii="Times New Roman" w:hAnsi="Times New Roman" w:cs="Times New Roman"/>
          <w:sz w:val="28"/>
          <w:szCs w:val="28"/>
        </w:rPr>
        <w:t>казначейства</w:t>
      </w:r>
      <w:r w:rsidR="00E56339" w:rsidRPr="00E563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6339" w:rsidRPr="00FF16CD" w:rsidRDefault="00342EA5" w:rsidP="00E56339"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Ростовской области</w:t>
      </w:r>
      <w:r w:rsidRPr="00D77FBB">
        <w:rPr>
          <w:rFonts w:ascii="Times New Roman" w:hAnsi="Times New Roman" w:cs="Times New Roman"/>
          <w:sz w:val="28"/>
          <w:szCs w:val="28"/>
        </w:rPr>
        <w:t xml:space="preserve">, осуществлялось в соответствии с положениями Федерального закона от 2 мая 2006 г. № 59-ФЗ </w:t>
      </w:r>
    </w:p>
    <w:p w:rsidR="00342EA5" w:rsidRPr="00342EA5" w:rsidRDefault="00342EA5" w:rsidP="00E56339"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 w:rsidRPr="00D77FBB">
        <w:rPr>
          <w:rFonts w:ascii="Times New Roman" w:hAnsi="Times New Roman" w:cs="Times New Roman"/>
          <w:sz w:val="28"/>
          <w:szCs w:val="28"/>
        </w:rPr>
        <w:t>«О порядке рассмотрения обращений граждан Российской Федерации».</w:t>
      </w:r>
    </w:p>
    <w:sectPr w:rsidR="00342EA5" w:rsidRPr="00342EA5" w:rsidSect="00EF08F0">
      <w:pgSz w:w="16838" w:h="11906" w:orient="landscape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F58"/>
    <w:rsid w:val="000001B8"/>
    <w:rsid w:val="00001AD1"/>
    <w:rsid w:val="00010F58"/>
    <w:rsid w:val="00011267"/>
    <w:rsid w:val="00012B3B"/>
    <w:rsid w:val="000145CA"/>
    <w:rsid w:val="00014E9A"/>
    <w:rsid w:val="0002774A"/>
    <w:rsid w:val="00035D7A"/>
    <w:rsid w:val="000451D9"/>
    <w:rsid w:val="00050738"/>
    <w:rsid w:val="000551C1"/>
    <w:rsid w:val="000735E4"/>
    <w:rsid w:val="00075B0D"/>
    <w:rsid w:val="00077EBE"/>
    <w:rsid w:val="00084A5D"/>
    <w:rsid w:val="000C0D67"/>
    <w:rsid w:val="000C4B5D"/>
    <w:rsid w:val="000C5AF5"/>
    <w:rsid w:val="000C7B3A"/>
    <w:rsid w:val="000D6497"/>
    <w:rsid w:val="000D7AEF"/>
    <w:rsid w:val="000E065C"/>
    <w:rsid w:val="000E1689"/>
    <w:rsid w:val="000E395B"/>
    <w:rsid w:val="00113A8B"/>
    <w:rsid w:val="0011749D"/>
    <w:rsid w:val="00130111"/>
    <w:rsid w:val="00130B44"/>
    <w:rsid w:val="001422D0"/>
    <w:rsid w:val="00142BBF"/>
    <w:rsid w:val="00142FF7"/>
    <w:rsid w:val="00144761"/>
    <w:rsid w:val="0014491B"/>
    <w:rsid w:val="0015653D"/>
    <w:rsid w:val="001669B1"/>
    <w:rsid w:val="00177C34"/>
    <w:rsid w:val="001911A0"/>
    <w:rsid w:val="001A0EE2"/>
    <w:rsid w:val="001A50D1"/>
    <w:rsid w:val="001B3D34"/>
    <w:rsid w:val="001B5A9E"/>
    <w:rsid w:val="001B6F89"/>
    <w:rsid w:val="001F3296"/>
    <w:rsid w:val="001F6D9B"/>
    <w:rsid w:val="001F78B9"/>
    <w:rsid w:val="001F7C6B"/>
    <w:rsid w:val="00202C7D"/>
    <w:rsid w:val="0021358E"/>
    <w:rsid w:val="00220132"/>
    <w:rsid w:val="00227DBD"/>
    <w:rsid w:val="0023066B"/>
    <w:rsid w:val="00231DBE"/>
    <w:rsid w:val="0023202A"/>
    <w:rsid w:val="00233486"/>
    <w:rsid w:val="00236367"/>
    <w:rsid w:val="002374BF"/>
    <w:rsid w:val="0023777D"/>
    <w:rsid w:val="0024247A"/>
    <w:rsid w:val="00242EA9"/>
    <w:rsid w:val="00243216"/>
    <w:rsid w:val="00255FD7"/>
    <w:rsid w:val="002571D8"/>
    <w:rsid w:val="00260FB2"/>
    <w:rsid w:val="00271142"/>
    <w:rsid w:val="0027558A"/>
    <w:rsid w:val="0027655C"/>
    <w:rsid w:val="00276709"/>
    <w:rsid w:val="00282F98"/>
    <w:rsid w:val="0029661A"/>
    <w:rsid w:val="002A2A87"/>
    <w:rsid w:val="002A42D0"/>
    <w:rsid w:val="002B1323"/>
    <w:rsid w:val="002B5936"/>
    <w:rsid w:val="002E27C5"/>
    <w:rsid w:val="002E59E9"/>
    <w:rsid w:val="00316268"/>
    <w:rsid w:val="00320BF8"/>
    <w:rsid w:val="00331E68"/>
    <w:rsid w:val="003357C6"/>
    <w:rsid w:val="00342EA5"/>
    <w:rsid w:val="00365018"/>
    <w:rsid w:val="00371C29"/>
    <w:rsid w:val="003740A4"/>
    <w:rsid w:val="003741FE"/>
    <w:rsid w:val="00381D40"/>
    <w:rsid w:val="003871A9"/>
    <w:rsid w:val="00396747"/>
    <w:rsid w:val="003A1548"/>
    <w:rsid w:val="003A2F75"/>
    <w:rsid w:val="003A50DC"/>
    <w:rsid w:val="003A77D7"/>
    <w:rsid w:val="003B2055"/>
    <w:rsid w:val="003B2593"/>
    <w:rsid w:val="003B27C9"/>
    <w:rsid w:val="003C1A4E"/>
    <w:rsid w:val="003E00AD"/>
    <w:rsid w:val="003E01F5"/>
    <w:rsid w:val="003E390A"/>
    <w:rsid w:val="00400328"/>
    <w:rsid w:val="004054B5"/>
    <w:rsid w:val="00413F1A"/>
    <w:rsid w:val="00416306"/>
    <w:rsid w:val="00420088"/>
    <w:rsid w:val="004208FF"/>
    <w:rsid w:val="00424180"/>
    <w:rsid w:val="004272B3"/>
    <w:rsid w:val="004364F3"/>
    <w:rsid w:val="00436C63"/>
    <w:rsid w:val="00440EA2"/>
    <w:rsid w:val="00444F50"/>
    <w:rsid w:val="00454ED6"/>
    <w:rsid w:val="00474C0E"/>
    <w:rsid w:val="00476EDC"/>
    <w:rsid w:val="00477728"/>
    <w:rsid w:val="004827A0"/>
    <w:rsid w:val="004855C6"/>
    <w:rsid w:val="004A3B27"/>
    <w:rsid w:val="004A4B97"/>
    <w:rsid w:val="004D24DE"/>
    <w:rsid w:val="004D5629"/>
    <w:rsid w:val="004D75CE"/>
    <w:rsid w:val="004D7911"/>
    <w:rsid w:val="004F0BBD"/>
    <w:rsid w:val="004F2551"/>
    <w:rsid w:val="00504A7F"/>
    <w:rsid w:val="00507578"/>
    <w:rsid w:val="0051209E"/>
    <w:rsid w:val="0053652B"/>
    <w:rsid w:val="00542AC2"/>
    <w:rsid w:val="00572AC0"/>
    <w:rsid w:val="00582A57"/>
    <w:rsid w:val="00585C72"/>
    <w:rsid w:val="00591358"/>
    <w:rsid w:val="00591D39"/>
    <w:rsid w:val="0059260F"/>
    <w:rsid w:val="0059566F"/>
    <w:rsid w:val="005963B6"/>
    <w:rsid w:val="005A1276"/>
    <w:rsid w:val="005A7D88"/>
    <w:rsid w:val="005B47C7"/>
    <w:rsid w:val="005B55F2"/>
    <w:rsid w:val="00605862"/>
    <w:rsid w:val="006228BF"/>
    <w:rsid w:val="006311D4"/>
    <w:rsid w:val="006323EC"/>
    <w:rsid w:val="006331CB"/>
    <w:rsid w:val="0064403B"/>
    <w:rsid w:val="00645BCD"/>
    <w:rsid w:val="00650594"/>
    <w:rsid w:val="00651DA5"/>
    <w:rsid w:val="00653B2F"/>
    <w:rsid w:val="00660915"/>
    <w:rsid w:val="0066788E"/>
    <w:rsid w:val="00671F01"/>
    <w:rsid w:val="006805F8"/>
    <w:rsid w:val="00683FFF"/>
    <w:rsid w:val="00692CD7"/>
    <w:rsid w:val="006B1970"/>
    <w:rsid w:val="006B1B86"/>
    <w:rsid w:val="006E1A32"/>
    <w:rsid w:val="006E2252"/>
    <w:rsid w:val="006E7575"/>
    <w:rsid w:val="006E77BF"/>
    <w:rsid w:val="006F09CB"/>
    <w:rsid w:val="006F6237"/>
    <w:rsid w:val="00705E57"/>
    <w:rsid w:val="007107D6"/>
    <w:rsid w:val="00710CA1"/>
    <w:rsid w:val="00720D71"/>
    <w:rsid w:val="00726200"/>
    <w:rsid w:val="00732F59"/>
    <w:rsid w:val="00737C44"/>
    <w:rsid w:val="007476F4"/>
    <w:rsid w:val="007539A4"/>
    <w:rsid w:val="00760493"/>
    <w:rsid w:val="00765868"/>
    <w:rsid w:val="00770880"/>
    <w:rsid w:val="00783EB8"/>
    <w:rsid w:val="007A1168"/>
    <w:rsid w:val="007A1205"/>
    <w:rsid w:val="007A276E"/>
    <w:rsid w:val="007B3F72"/>
    <w:rsid w:val="007C442A"/>
    <w:rsid w:val="007D4F69"/>
    <w:rsid w:val="007E0618"/>
    <w:rsid w:val="007F5324"/>
    <w:rsid w:val="007F5B92"/>
    <w:rsid w:val="00801E7C"/>
    <w:rsid w:val="00832528"/>
    <w:rsid w:val="00833F91"/>
    <w:rsid w:val="00842421"/>
    <w:rsid w:val="00846058"/>
    <w:rsid w:val="008514F2"/>
    <w:rsid w:val="00854484"/>
    <w:rsid w:val="00857446"/>
    <w:rsid w:val="008612E5"/>
    <w:rsid w:val="008641A8"/>
    <w:rsid w:val="00866B37"/>
    <w:rsid w:val="00874957"/>
    <w:rsid w:val="008755FC"/>
    <w:rsid w:val="00877E0D"/>
    <w:rsid w:val="0088015E"/>
    <w:rsid w:val="0088319A"/>
    <w:rsid w:val="008844C6"/>
    <w:rsid w:val="008912CB"/>
    <w:rsid w:val="008921EC"/>
    <w:rsid w:val="00893925"/>
    <w:rsid w:val="008A3369"/>
    <w:rsid w:val="008B4665"/>
    <w:rsid w:val="008B5D1F"/>
    <w:rsid w:val="008C10C9"/>
    <w:rsid w:val="008D069F"/>
    <w:rsid w:val="008E1068"/>
    <w:rsid w:val="008E3CD4"/>
    <w:rsid w:val="008F0143"/>
    <w:rsid w:val="00901008"/>
    <w:rsid w:val="009026ED"/>
    <w:rsid w:val="0092008B"/>
    <w:rsid w:val="00927BC5"/>
    <w:rsid w:val="0093772E"/>
    <w:rsid w:val="0094197C"/>
    <w:rsid w:val="009449CE"/>
    <w:rsid w:val="009549E4"/>
    <w:rsid w:val="00963D5B"/>
    <w:rsid w:val="00965F81"/>
    <w:rsid w:val="00971EC4"/>
    <w:rsid w:val="00972880"/>
    <w:rsid w:val="00973618"/>
    <w:rsid w:val="00974EE9"/>
    <w:rsid w:val="00977313"/>
    <w:rsid w:val="00980E20"/>
    <w:rsid w:val="00997340"/>
    <w:rsid w:val="009E6A66"/>
    <w:rsid w:val="009F19CF"/>
    <w:rsid w:val="009F2A52"/>
    <w:rsid w:val="00A11FFA"/>
    <w:rsid w:val="00A16EC6"/>
    <w:rsid w:val="00A239EE"/>
    <w:rsid w:val="00A2548B"/>
    <w:rsid w:val="00A67EEE"/>
    <w:rsid w:val="00A9537A"/>
    <w:rsid w:val="00AD37C8"/>
    <w:rsid w:val="00AD61FE"/>
    <w:rsid w:val="00B00620"/>
    <w:rsid w:val="00B01292"/>
    <w:rsid w:val="00B038FB"/>
    <w:rsid w:val="00B051F2"/>
    <w:rsid w:val="00B06640"/>
    <w:rsid w:val="00B10F94"/>
    <w:rsid w:val="00B11631"/>
    <w:rsid w:val="00B2305F"/>
    <w:rsid w:val="00B24C0F"/>
    <w:rsid w:val="00B403D3"/>
    <w:rsid w:val="00B44481"/>
    <w:rsid w:val="00B454AB"/>
    <w:rsid w:val="00B543E4"/>
    <w:rsid w:val="00B61A84"/>
    <w:rsid w:val="00B706DC"/>
    <w:rsid w:val="00B70726"/>
    <w:rsid w:val="00B722C8"/>
    <w:rsid w:val="00B72E09"/>
    <w:rsid w:val="00B80C7E"/>
    <w:rsid w:val="00B818C2"/>
    <w:rsid w:val="00B83451"/>
    <w:rsid w:val="00B86D41"/>
    <w:rsid w:val="00B86E6F"/>
    <w:rsid w:val="00B935C2"/>
    <w:rsid w:val="00B94C40"/>
    <w:rsid w:val="00BA53D6"/>
    <w:rsid w:val="00BA6FCD"/>
    <w:rsid w:val="00BB18FF"/>
    <w:rsid w:val="00BC6203"/>
    <w:rsid w:val="00BC71F2"/>
    <w:rsid w:val="00BE19EB"/>
    <w:rsid w:val="00BF4753"/>
    <w:rsid w:val="00C02A2B"/>
    <w:rsid w:val="00C0444F"/>
    <w:rsid w:val="00C11634"/>
    <w:rsid w:val="00C15145"/>
    <w:rsid w:val="00C243BB"/>
    <w:rsid w:val="00C42799"/>
    <w:rsid w:val="00C42FA3"/>
    <w:rsid w:val="00C44256"/>
    <w:rsid w:val="00C4727C"/>
    <w:rsid w:val="00C67B52"/>
    <w:rsid w:val="00C70977"/>
    <w:rsid w:val="00C8068B"/>
    <w:rsid w:val="00C84FF3"/>
    <w:rsid w:val="00C94C27"/>
    <w:rsid w:val="00C97478"/>
    <w:rsid w:val="00CA2D63"/>
    <w:rsid w:val="00CB5CC3"/>
    <w:rsid w:val="00CC0FF2"/>
    <w:rsid w:val="00CE02B7"/>
    <w:rsid w:val="00CE40FC"/>
    <w:rsid w:val="00CF0A16"/>
    <w:rsid w:val="00D0294C"/>
    <w:rsid w:val="00D03085"/>
    <w:rsid w:val="00D2755C"/>
    <w:rsid w:val="00D455CE"/>
    <w:rsid w:val="00D54561"/>
    <w:rsid w:val="00D54EAF"/>
    <w:rsid w:val="00D55968"/>
    <w:rsid w:val="00D5796C"/>
    <w:rsid w:val="00D61CEB"/>
    <w:rsid w:val="00D64022"/>
    <w:rsid w:val="00D676D8"/>
    <w:rsid w:val="00D70766"/>
    <w:rsid w:val="00D77FBB"/>
    <w:rsid w:val="00D822A0"/>
    <w:rsid w:val="00D828F1"/>
    <w:rsid w:val="00D8409F"/>
    <w:rsid w:val="00D86F8A"/>
    <w:rsid w:val="00DA266F"/>
    <w:rsid w:val="00DB1126"/>
    <w:rsid w:val="00DB6768"/>
    <w:rsid w:val="00DB7D68"/>
    <w:rsid w:val="00DC304A"/>
    <w:rsid w:val="00DD1032"/>
    <w:rsid w:val="00DD3BBB"/>
    <w:rsid w:val="00DD5083"/>
    <w:rsid w:val="00DD7EAD"/>
    <w:rsid w:val="00DE2F45"/>
    <w:rsid w:val="00DF394F"/>
    <w:rsid w:val="00DF6912"/>
    <w:rsid w:val="00E125E8"/>
    <w:rsid w:val="00E21D32"/>
    <w:rsid w:val="00E24FD5"/>
    <w:rsid w:val="00E328F5"/>
    <w:rsid w:val="00E32D9B"/>
    <w:rsid w:val="00E4073C"/>
    <w:rsid w:val="00E4350B"/>
    <w:rsid w:val="00E43DE4"/>
    <w:rsid w:val="00E56339"/>
    <w:rsid w:val="00E57DE8"/>
    <w:rsid w:val="00E65B33"/>
    <w:rsid w:val="00E71E02"/>
    <w:rsid w:val="00E72C56"/>
    <w:rsid w:val="00E807CB"/>
    <w:rsid w:val="00E9272E"/>
    <w:rsid w:val="00E94067"/>
    <w:rsid w:val="00EB1220"/>
    <w:rsid w:val="00EB2E00"/>
    <w:rsid w:val="00EB48A5"/>
    <w:rsid w:val="00EC3C6A"/>
    <w:rsid w:val="00EC643D"/>
    <w:rsid w:val="00ED166F"/>
    <w:rsid w:val="00ED31EC"/>
    <w:rsid w:val="00ED4D31"/>
    <w:rsid w:val="00ED4ED8"/>
    <w:rsid w:val="00EE43AE"/>
    <w:rsid w:val="00EE5049"/>
    <w:rsid w:val="00EF08F0"/>
    <w:rsid w:val="00EF7D58"/>
    <w:rsid w:val="00F064A0"/>
    <w:rsid w:val="00F14A47"/>
    <w:rsid w:val="00F21AED"/>
    <w:rsid w:val="00F3512B"/>
    <w:rsid w:val="00F43BAB"/>
    <w:rsid w:val="00F47993"/>
    <w:rsid w:val="00F5479C"/>
    <w:rsid w:val="00F569A0"/>
    <w:rsid w:val="00F71E2E"/>
    <w:rsid w:val="00F72304"/>
    <w:rsid w:val="00F772EB"/>
    <w:rsid w:val="00F77478"/>
    <w:rsid w:val="00F82ECB"/>
    <w:rsid w:val="00F869ED"/>
    <w:rsid w:val="00F905D7"/>
    <w:rsid w:val="00F91B81"/>
    <w:rsid w:val="00FA0A40"/>
    <w:rsid w:val="00FA695A"/>
    <w:rsid w:val="00FA7A6D"/>
    <w:rsid w:val="00FB1014"/>
    <w:rsid w:val="00FB1506"/>
    <w:rsid w:val="00FB1AC6"/>
    <w:rsid w:val="00FC139B"/>
    <w:rsid w:val="00FC1A93"/>
    <w:rsid w:val="00FD2B15"/>
    <w:rsid w:val="00FD6D56"/>
    <w:rsid w:val="00FE76AE"/>
    <w:rsid w:val="00FF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4A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107D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07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4A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107D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07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D60B5-6B65-425D-AD42-EA2F26CC2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KuznecovaTV</dc:creator>
  <cp:lastModifiedBy>Гаркушина Ольга Вячеславовна</cp:lastModifiedBy>
  <cp:revision>899</cp:revision>
  <cp:lastPrinted>2026-01-15T09:08:00Z</cp:lastPrinted>
  <dcterms:created xsi:type="dcterms:W3CDTF">2019-07-31T14:03:00Z</dcterms:created>
  <dcterms:modified xsi:type="dcterms:W3CDTF">2026-01-19T10:25:00Z</dcterms:modified>
</cp:coreProperties>
</file>