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F2C" w:rsidRDefault="00046F2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46F2C" w:rsidRDefault="00046F2C">
      <w:pPr>
        <w:pStyle w:val="ConsPlusNormal"/>
        <w:jc w:val="both"/>
        <w:outlineLvl w:val="0"/>
      </w:pPr>
    </w:p>
    <w:p w:rsidR="00046F2C" w:rsidRDefault="00046F2C">
      <w:pPr>
        <w:pStyle w:val="ConsPlusTitle"/>
        <w:jc w:val="center"/>
        <w:outlineLvl w:val="0"/>
      </w:pPr>
      <w:r>
        <w:t>ФОНД СОЦИАЛЬНОГО СТРАХОВАНИЯ РОССИЙСКОЙ ФЕДЕРАЦИИ</w:t>
      </w:r>
    </w:p>
    <w:p w:rsidR="00046F2C" w:rsidRDefault="00046F2C">
      <w:pPr>
        <w:pStyle w:val="ConsPlusTitle"/>
        <w:jc w:val="center"/>
      </w:pPr>
    </w:p>
    <w:p w:rsidR="00046F2C" w:rsidRDefault="00046F2C">
      <w:pPr>
        <w:pStyle w:val="ConsPlusTitle"/>
        <w:jc w:val="center"/>
      </w:pPr>
      <w:r>
        <w:t>ПРИКАЗ</w:t>
      </w:r>
    </w:p>
    <w:p w:rsidR="00046F2C" w:rsidRDefault="00046F2C">
      <w:pPr>
        <w:pStyle w:val="ConsPlusTitle"/>
        <w:jc w:val="center"/>
      </w:pPr>
      <w:r>
        <w:t>от 18 декабря 2013 г. N 592</w:t>
      </w:r>
    </w:p>
    <w:p w:rsidR="00046F2C" w:rsidRDefault="00046F2C">
      <w:pPr>
        <w:pStyle w:val="ConsPlusTitle"/>
        <w:jc w:val="center"/>
      </w:pPr>
    </w:p>
    <w:p w:rsidR="00046F2C" w:rsidRDefault="00046F2C">
      <w:pPr>
        <w:pStyle w:val="ConsPlusTitle"/>
        <w:jc w:val="center"/>
      </w:pPr>
      <w:r>
        <w:t>О</w:t>
      </w:r>
      <w:bookmarkStart w:id="0" w:name="_GoBack"/>
      <w:bookmarkEnd w:id="0"/>
      <w:r>
        <w:t>Б УТВЕРЖДЕНИИ ПОРЯДКА</w:t>
      </w:r>
    </w:p>
    <w:p w:rsidR="00046F2C" w:rsidRDefault="00046F2C">
      <w:pPr>
        <w:pStyle w:val="ConsPlusTitle"/>
        <w:jc w:val="center"/>
      </w:pPr>
      <w:r>
        <w:t>САНКЦИОНИРОВАНИЯ ОПЛАТЫ ДЕНЕЖНЫХ ОБЯЗАТЕЛЬСТВ</w:t>
      </w:r>
    </w:p>
    <w:p w:rsidR="00046F2C" w:rsidRDefault="00046F2C">
      <w:pPr>
        <w:pStyle w:val="ConsPlusTitle"/>
        <w:jc w:val="center"/>
      </w:pPr>
      <w:r>
        <w:t>ПОЛУЧАТЕЛЕЙ СРЕДСТВ БЮДЖЕТА ФОНДА СОЦИАЛЬНОГО</w:t>
      </w:r>
    </w:p>
    <w:p w:rsidR="00046F2C" w:rsidRDefault="00046F2C">
      <w:pPr>
        <w:pStyle w:val="ConsPlusTitle"/>
        <w:jc w:val="center"/>
      </w:pPr>
      <w:r>
        <w:t>СТРАХОВАНИЯ РОССИЙСКОЙ ФЕДЕРАЦИИ</w:t>
      </w:r>
    </w:p>
    <w:p w:rsidR="00046F2C" w:rsidRDefault="00046F2C">
      <w:pPr>
        <w:pStyle w:val="ConsPlusNormal"/>
        <w:jc w:val="center"/>
      </w:pPr>
      <w:r>
        <w:t>Список изменяющих документов</w:t>
      </w:r>
    </w:p>
    <w:p w:rsidR="00046F2C" w:rsidRDefault="00046F2C">
      <w:pPr>
        <w:pStyle w:val="ConsPlusNormal"/>
        <w:jc w:val="center"/>
      </w:pPr>
      <w:proofErr w:type="gramStart"/>
      <w:r>
        <w:t xml:space="preserve">(в ред. Приказов ФСС РФ от 18.02.2014 </w:t>
      </w:r>
      <w:hyperlink r:id="rId6" w:history="1">
        <w:r>
          <w:rPr>
            <w:color w:val="0000FF"/>
          </w:rPr>
          <w:t>N 62</w:t>
        </w:r>
      </w:hyperlink>
      <w:r>
        <w:t xml:space="preserve">, от 29.12.2014 </w:t>
      </w:r>
      <w:hyperlink r:id="rId7" w:history="1">
        <w:r>
          <w:rPr>
            <w:color w:val="0000FF"/>
          </w:rPr>
          <w:t>N 622</w:t>
        </w:r>
      </w:hyperlink>
      <w:r>
        <w:t>,</w:t>
      </w:r>
      <w:proofErr w:type="gramEnd"/>
    </w:p>
    <w:p w:rsidR="00046F2C" w:rsidRDefault="00046F2C">
      <w:pPr>
        <w:pStyle w:val="ConsPlusNormal"/>
        <w:jc w:val="center"/>
      </w:pPr>
      <w:r>
        <w:t xml:space="preserve">от 29.12.2015 </w:t>
      </w:r>
      <w:hyperlink r:id="rId8" w:history="1">
        <w:r>
          <w:rPr>
            <w:color w:val="0000FF"/>
          </w:rPr>
          <w:t>N 645</w:t>
        </w:r>
      </w:hyperlink>
      <w:r>
        <w:t xml:space="preserve">, от 28.12.2016 </w:t>
      </w:r>
      <w:hyperlink r:id="rId9" w:history="1">
        <w:r>
          <w:rPr>
            <w:color w:val="0000FF"/>
          </w:rPr>
          <w:t>N 563</w:t>
        </w:r>
      </w:hyperlink>
      <w:r>
        <w:t xml:space="preserve">, от 06.06.2017 </w:t>
      </w:r>
      <w:hyperlink r:id="rId10" w:history="1">
        <w:r>
          <w:rPr>
            <w:color w:val="0000FF"/>
          </w:rPr>
          <w:t>N 274</w:t>
        </w:r>
      </w:hyperlink>
      <w:r>
        <w:t>)</w:t>
      </w:r>
    </w:p>
    <w:p w:rsidR="00046F2C" w:rsidRDefault="00046F2C">
      <w:pPr>
        <w:pStyle w:val="ConsPlusNormal"/>
        <w:jc w:val="both"/>
      </w:pPr>
    </w:p>
    <w:p w:rsidR="00046F2C" w:rsidRDefault="00046F2C">
      <w:pPr>
        <w:pStyle w:val="ConsPlusNormal"/>
        <w:ind w:firstLine="540"/>
        <w:jc w:val="both"/>
      </w:pPr>
      <w:r>
        <w:t xml:space="preserve">В соответствии со </w:t>
      </w:r>
      <w:hyperlink r:id="rId11" w:history="1">
        <w:r>
          <w:rPr>
            <w:color w:val="0000FF"/>
          </w:rPr>
          <w:t>статьей 219</w:t>
        </w:r>
      </w:hyperlink>
      <w:r>
        <w:t xml:space="preserve"> Бюджетного кодекса Российской Федерации приказываю: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порядок</w:t>
        </w:r>
      </w:hyperlink>
      <w:r>
        <w:t xml:space="preserve"> </w:t>
      </w:r>
      <w:proofErr w:type="gramStart"/>
      <w:r>
        <w:t>санкционирования оплаты денежных обязательств получателей средств бюджета Фонда социального страхования Российской Федерации</w:t>
      </w:r>
      <w:proofErr w:type="gramEnd"/>
      <w:r>
        <w:t xml:space="preserve"> согласно приложению.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приказа возложить на заместителя председателя Фонда А.Г. Кошелева.</w:t>
      </w:r>
    </w:p>
    <w:p w:rsidR="00046F2C" w:rsidRDefault="00046F2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ФСС РФ от 28.12.2016 N 563)</w:t>
      </w:r>
    </w:p>
    <w:p w:rsidR="00046F2C" w:rsidRDefault="00046F2C">
      <w:pPr>
        <w:pStyle w:val="ConsPlusNormal"/>
        <w:jc w:val="both"/>
      </w:pPr>
    </w:p>
    <w:p w:rsidR="00046F2C" w:rsidRDefault="00046F2C">
      <w:pPr>
        <w:pStyle w:val="ConsPlusNormal"/>
        <w:jc w:val="right"/>
      </w:pPr>
      <w:r>
        <w:t>Председатель Фонда</w:t>
      </w:r>
    </w:p>
    <w:p w:rsidR="00046F2C" w:rsidRDefault="00046F2C">
      <w:pPr>
        <w:pStyle w:val="ConsPlusNormal"/>
        <w:jc w:val="right"/>
      </w:pPr>
      <w:r>
        <w:t>А.С.КИГИМ</w:t>
      </w:r>
    </w:p>
    <w:p w:rsidR="00046F2C" w:rsidRDefault="00046F2C">
      <w:pPr>
        <w:pStyle w:val="ConsPlusNormal"/>
        <w:jc w:val="both"/>
      </w:pPr>
    </w:p>
    <w:p w:rsidR="00046F2C" w:rsidRDefault="00046F2C">
      <w:pPr>
        <w:pStyle w:val="ConsPlusNormal"/>
        <w:jc w:val="both"/>
      </w:pPr>
    </w:p>
    <w:p w:rsidR="00046F2C" w:rsidRDefault="00046F2C">
      <w:pPr>
        <w:pStyle w:val="ConsPlusNormal"/>
        <w:jc w:val="both"/>
      </w:pPr>
    </w:p>
    <w:p w:rsidR="00046F2C" w:rsidRDefault="00046F2C">
      <w:pPr>
        <w:pStyle w:val="ConsPlusNormal"/>
        <w:jc w:val="both"/>
      </w:pPr>
    </w:p>
    <w:p w:rsidR="00046F2C" w:rsidRDefault="00046F2C">
      <w:pPr>
        <w:pStyle w:val="ConsPlusNormal"/>
        <w:jc w:val="both"/>
      </w:pPr>
    </w:p>
    <w:p w:rsidR="00046F2C" w:rsidRDefault="00046F2C">
      <w:pPr>
        <w:pStyle w:val="ConsPlusNormal"/>
        <w:jc w:val="right"/>
        <w:outlineLvl w:val="0"/>
      </w:pPr>
      <w:r>
        <w:t>Приложение</w:t>
      </w:r>
    </w:p>
    <w:p w:rsidR="00046F2C" w:rsidRDefault="00046F2C">
      <w:pPr>
        <w:pStyle w:val="ConsPlusNormal"/>
        <w:jc w:val="right"/>
      </w:pPr>
      <w:r>
        <w:t>к приказу Фонда социального</w:t>
      </w:r>
    </w:p>
    <w:p w:rsidR="00046F2C" w:rsidRDefault="00046F2C">
      <w:pPr>
        <w:pStyle w:val="ConsPlusNormal"/>
        <w:jc w:val="right"/>
      </w:pPr>
      <w:r>
        <w:t>страхования Российской Федерации</w:t>
      </w:r>
    </w:p>
    <w:p w:rsidR="00046F2C" w:rsidRDefault="00046F2C">
      <w:pPr>
        <w:pStyle w:val="ConsPlusNormal"/>
        <w:jc w:val="right"/>
      </w:pPr>
      <w:r>
        <w:t>от 18.12.2013 N 592</w:t>
      </w:r>
    </w:p>
    <w:p w:rsidR="00046F2C" w:rsidRDefault="00046F2C">
      <w:pPr>
        <w:pStyle w:val="ConsPlusNormal"/>
        <w:jc w:val="both"/>
      </w:pPr>
    </w:p>
    <w:p w:rsidR="00046F2C" w:rsidRDefault="00046F2C">
      <w:pPr>
        <w:pStyle w:val="ConsPlusTitle"/>
        <w:jc w:val="center"/>
      </w:pPr>
      <w:bookmarkStart w:id="1" w:name="P31"/>
      <w:bookmarkEnd w:id="1"/>
      <w:r>
        <w:t>ПОРЯДОК</w:t>
      </w:r>
    </w:p>
    <w:p w:rsidR="00046F2C" w:rsidRDefault="00046F2C">
      <w:pPr>
        <w:pStyle w:val="ConsPlusTitle"/>
        <w:jc w:val="center"/>
      </w:pPr>
      <w:r>
        <w:t>САНКЦИОНИРОВАНИЯ ОПЛАТЫ ДЕНЕЖНЫХ ОБЯЗАТЕЛЬСТВ</w:t>
      </w:r>
    </w:p>
    <w:p w:rsidR="00046F2C" w:rsidRDefault="00046F2C">
      <w:pPr>
        <w:pStyle w:val="ConsPlusTitle"/>
        <w:jc w:val="center"/>
      </w:pPr>
      <w:r>
        <w:t>ПОЛУЧАТЕЛЕЙ СРЕДСТВ БЮДЖЕТА ФОНДА СОЦИАЛЬНОГО</w:t>
      </w:r>
    </w:p>
    <w:p w:rsidR="00046F2C" w:rsidRDefault="00046F2C">
      <w:pPr>
        <w:pStyle w:val="ConsPlusTitle"/>
        <w:jc w:val="center"/>
      </w:pPr>
      <w:r>
        <w:t>СТРАХОВАНИЯ РОССИЙСКОЙ ФЕДЕРАЦИИ</w:t>
      </w:r>
    </w:p>
    <w:p w:rsidR="00046F2C" w:rsidRDefault="00046F2C">
      <w:pPr>
        <w:pStyle w:val="ConsPlusNormal"/>
        <w:jc w:val="center"/>
      </w:pPr>
      <w:r>
        <w:t>Список изменяющих документов</w:t>
      </w:r>
    </w:p>
    <w:p w:rsidR="00046F2C" w:rsidRDefault="00046F2C">
      <w:pPr>
        <w:pStyle w:val="ConsPlusNormal"/>
        <w:jc w:val="center"/>
      </w:pPr>
      <w:proofErr w:type="gramStart"/>
      <w:r>
        <w:t xml:space="preserve">(в ред. Приказов ФСС РФ от 18.02.2014 </w:t>
      </w:r>
      <w:hyperlink r:id="rId13" w:history="1">
        <w:r>
          <w:rPr>
            <w:color w:val="0000FF"/>
          </w:rPr>
          <w:t>N 62</w:t>
        </w:r>
      </w:hyperlink>
      <w:r>
        <w:t xml:space="preserve">, от 29.12.2014 </w:t>
      </w:r>
      <w:hyperlink r:id="rId14" w:history="1">
        <w:r>
          <w:rPr>
            <w:color w:val="0000FF"/>
          </w:rPr>
          <w:t>N 622</w:t>
        </w:r>
      </w:hyperlink>
      <w:r>
        <w:t>,</w:t>
      </w:r>
      <w:proofErr w:type="gramEnd"/>
    </w:p>
    <w:p w:rsidR="00046F2C" w:rsidRDefault="00046F2C">
      <w:pPr>
        <w:pStyle w:val="ConsPlusNormal"/>
        <w:jc w:val="center"/>
      </w:pPr>
      <w:r>
        <w:t xml:space="preserve">от 29.12.2015 </w:t>
      </w:r>
      <w:hyperlink r:id="rId15" w:history="1">
        <w:r>
          <w:rPr>
            <w:color w:val="0000FF"/>
          </w:rPr>
          <w:t>N 645</w:t>
        </w:r>
      </w:hyperlink>
      <w:r>
        <w:t xml:space="preserve">, от 28.12.2016 </w:t>
      </w:r>
      <w:hyperlink r:id="rId16" w:history="1">
        <w:r>
          <w:rPr>
            <w:color w:val="0000FF"/>
          </w:rPr>
          <w:t>N 563</w:t>
        </w:r>
      </w:hyperlink>
      <w:r>
        <w:t xml:space="preserve">, от 06.06.2017 </w:t>
      </w:r>
      <w:hyperlink r:id="rId17" w:history="1">
        <w:r>
          <w:rPr>
            <w:color w:val="0000FF"/>
          </w:rPr>
          <w:t>N 274</w:t>
        </w:r>
      </w:hyperlink>
      <w:r>
        <w:t>)</w:t>
      </w:r>
    </w:p>
    <w:p w:rsidR="00046F2C" w:rsidRDefault="00046F2C">
      <w:pPr>
        <w:pStyle w:val="ConsPlusNormal"/>
        <w:jc w:val="both"/>
      </w:pPr>
    </w:p>
    <w:p w:rsidR="00046F2C" w:rsidRDefault="00046F2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санкционирования оплаты денежных обязательств получателей средств бюджета Фонда социального страхования Российской Федерации (далее - Порядок) разработан в соответствии со </w:t>
      </w:r>
      <w:hyperlink r:id="rId18" w:history="1">
        <w:r>
          <w:rPr>
            <w:color w:val="0000FF"/>
          </w:rPr>
          <w:t>статьей 219</w:t>
        </w:r>
      </w:hyperlink>
      <w:r>
        <w:t xml:space="preserve"> Бюджетного кодекса Российской Федерации и устанавливает порядок санкционирования органом, осуществляющим открытие и ведение лицевых счетов Фонда социального страхования Российской Федерации (далее - Фонд), оплаты за счет средств бюджета Фонда денежных обязательств получателей средств бюджета Фонда.</w:t>
      </w:r>
      <w:proofErr w:type="gramEnd"/>
    </w:p>
    <w:p w:rsidR="00046F2C" w:rsidRDefault="00046F2C">
      <w:pPr>
        <w:pStyle w:val="ConsPlusNormal"/>
        <w:spacing w:before="220"/>
        <w:ind w:firstLine="540"/>
        <w:jc w:val="both"/>
      </w:pPr>
      <w:bookmarkStart w:id="2" w:name="P40"/>
      <w:bookmarkEnd w:id="2"/>
      <w:r>
        <w:t>2. Для оплаты денежных обязательств получатель средств бюджета Фонда представляет в орган, осуществляющий открытие и ведение лицевых счетов Фонда, платежный документ.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lastRenderedPageBreak/>
        <w:t>При наличии электронного документооборота между получателем средств бюджета Фонда и органом, осуществляющим открытие и ведение лицевых счетов Фонда, платежный документ представляется в электронном виде с применением средств электронной подписи (далее - электронный вид).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При отсутствии электронного документооборота с применением средств электронной подписи платежный документ представляется на бумажном носителе с одновременным представлением на машинном носителе (далее - бумажный носитель).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Платежный документ подписывается руководителем и главным бухгалтером (иными уполномоченными руководителем лицами) получателя средств бюджета Фонда.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Платежный документ проверяется на наличие в нем следующих реквизитов и показателей: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1) номера соответствующего лицевого счета, открытого получателю средств бюджета Фонда;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2) кодов классификации расходов бюджетов, по которым необходимо произвести кассовый расход, а также текстового назначения платежа;</w:t>
      </w:r>
    </w:p>
    <w:p w:rsidR="00046F2C" w:rsidRDefault="00046F2C">
      <w:pPr>
        <w:pStyle w:val="ConsPlusNormal"/>
        <w:spacing w:before="220"/>
        <w:ind w:firstLine="540"/>
        <w:jc w:val="both"/>
      </w:pPr>
      <w:proofErr w:type="gramStart"/>
      <w:r>
        <w:t xml:space="preserve">3) суммы кассового расхода и кода валюты в соответствии с Общероссийским </w:t>
      </w:r>
      <w:hyperlink r:id="rId19" w:history="1">
        <w:r>
          <w:rPr>
            <w:color w:val="0000FF"/>
          </w:rPr>
          <w:t>классификатором</w:t>
        </w:r>
      </w:hyperlink>
      <w:r>
        <w:t xml:space="preserve"> валют, в которой он должен быть произведен;</w:t>
      </w:r>
      <w:proofErr w:type="gramEnd"/>
    </w:p>
    <w:p w:rsidR="00046F2C" w:rsidRDefault="00046F2C">
      <w:pPr>
        <w:pStyle w:val="ConsPlusNormal"/>
        <w:spacing w:before="220"/>
        <w:ind w:firstLine="540"/>
        <w:jc w:val="both"/>
      </w:pPr>
      <w:r>
        <w:t>4) суммы кассового расхода в валюте Российской Федерации, в рублевом эквиваленте, исчисленном на дату оформления платежного документа;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5) суммы налога на добавленную стоимость (при наличии);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6)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7) номера и серии чека (при наличном способе оплаты денежного обязательства);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8) срока действия чека (при наличном способе оплаты денежного обязательства);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9) фамилии, имени и отчества получателя средств по чеку (при наличном способе оплаты денежного обязательства);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10) данных документов, удостоверяющих личность получателя средств по чеку (при наличном способе оплаты денежного обязательства);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11)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046F2C" w:rsidRDefault="00046F2C">
      <w:pPr>
        <w:pStyle w:val="ConsPlusNormal"/>
        <w:spacing w:before="220"/>
        <w:ind w:firstLine="540"/>
        <w:jc w:val="both"/>
      </w:pPr>
      <w:bookmarkStart w:id="3" w:name="P56"/>
      <w:bookmarkEnd w:id="3"/>
      <w:proofErr w:type="gramStart"/>
      <w:r>
        <w:t>12) реквизитов (номер, дата) и предмета договора (государственного контракта) на поставку товаров, выполнение работ, оказание услуг для государственных нужд (далее - договор (государственный контракт)), договора аренды соглашения о предоставлении субсидии федеральному бюджетному учреждению, заключенного в соответствии с бюджетным законодательством Российской Федерации, являющихся основанием для принятия получателем средств бюджета Фонда денежного обязательства (далее - документ-основание);</w:t>
      </w:r>
      <w:proofErr w:type="gramEnd"/>
    </w:p>
    <w:p w:rsidR="00046F2C" w:rsidRDefault="00046F2C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Приказа</w:t>
        </w:r>
      </w:hyperlink>
      <w:r>
        <w:t xml:space="preserve"> ФСС РФ от 28.12.2016 N 563)</w:t>
      </w:r>
    </w:p>
    <w:p w:rsidR="00046F2C" w:rsidRDefault="00046F2C">
      <w:pPr>
        <w:pStyle w:val="ConsPlusNormal"/>
        <w:spacing w:before="220"/>
        <w:ind w:firstLine="540"/>
        <w:jc w:val="both"/>
      </w:pPr>
      <w:bookmarkStart w:id="4" w:name="P58"/>
      <w:bookmarkEnd w:id="4"/>
      <w:proofErr w:type="gramStart"/>
      <w:r>
        <w:t>13) реквизитов (тип, номер, дата) документа, подтверждающего возникновение денежного обязательства (далее - документы, подтверждающие возникновение денежных обязательств):</w:t>
      </w:r>
      <w:proofErr w:type="gramEnd"/>
    </w:p>
    <w:p w:rsidR="00046F2C" w:rsidRDefault="00046F2C">
      <w:pPr>
        <w:pStyle w:val="ConsPlusNormal"/>
        <w:spacing w:before="220"/>
        <w:ind w:firstLine="540"/>
        <w:jc w:val="both"/>
      </w:pPr>
      <w:r>
        <w:t>- при поставке товаров - счет и накладная или счет и акт приемки-передачи или счет и универсальный передаточный документ;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lastRenderedPageBreak/>
        <w:t>- при выполнении работ (оказании услуг) - счет и акт выполненных работ (оказанных услуг), или счет и универсальный передаточный документ;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при приобретении товаров, работ, услуг в пользу граждан в целях их социального обеспечения - счет и акт выполненных работ, оказанных услуг, поставки товаров в пользу граждан в целях их социального обеспечения;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номер и дата исполнительного документа (исполнительный лист, судебный приказ);</w:t>
      </w:r>
    </w:p>
    <w:p w:rsidR="00046F2C" w:rsidRDefault="00046F2C">
      <w:pPr>
        <w:pStyle w:val="ConsPlusNormal"/>
        <w:spacing w:before="220"/>
        <w:ind w:firstLine="540"/>
        <w:jc w:val="both"/>
      </w:pPr>
      <w:proofErr w:type="gramStart"/>
      <w:r>
        <w:t xml:space="preserve">- при осуществлении закупок товаров, работ или услуг, которые относятся к сфере деятельности субъектов естественных монополий в соответствии с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17 августа 1995 года N 147-ФЗ "О естественных монополиях" - товарная накладная или акт приемки-передачи, или акт поставки, или акт выполненных работ (оказанных услуг), или универсальный передаточный документ, или иной документ, предусмотренный договором (государственным контрактом) и подтверждающий факт поставки товара</w:t>
      </w:r>
      <w:proofErr w:type="gramEnd"/>
      <w:r>
        <w:t>, выполнения работ (оказания услуг).</w:t>
      </w:r>
    </w:p>
    <w:p w:rsidR="00046F2C" w:rsidRDefault="00046F2C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Приказом</w:t>
        </w:r>
      </w:hyperlink>
      <w:r>
        <w:t xml:space="preserve"> ФСС РФ от 06.06.2017 N 274)</w:t>
      </w:r>
    </w:p>
    <w:p w:rsidR="00046F2C" w:rsidRDefault="00046F2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13 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ФСС РФ от 28.12.2016 N 563)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3. Требования </w:t>
      </w:r>
      <w:hyperlink w:anchor="P56" w:history="1">
        <w:r>
          <w:rPr>
            <w:color w:val="0000FF"/>
          </w:rPr>
          <w:t>подпунктов 12</w:t>
        </w:r>
      </w:hyperlink>
      <w:r>
        <w:t xml:space="preserve">, </w:t>
      </w:r>
      <w:hyperlink w:anchor="P58" w:history="1">
        <w:r>
          <w:rPr>
            <w:color w:val="0000FF"/>
          </w:rPr>
          <w:t>13 пункта 2</w:t>
        </w:r>
      </w:hyperlink>
      <w:r>
        <w:t xml:space="preserve"> настоящего Порядка не применяются в отношении платежного документа: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при оплате по договору на оказание услуг, выполнение работ, заключенному получателем средств бюджета Фонда с физическим лицом, не являющимся индивидуальным предпринимателем;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на получение наличных денег.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Требования </w:t>
      </w:r>
      <w:hyperlink w:anchor="P58" w:history="1">
        <w:r>
          <w:rPr>
            <w:color w:val="0000FF"/>
          </w:rPr>
          <w:t>подпункта 13 пункта 2</w:t>
        </w:r>
      </w:hyperlink>
      <w:r>
        <w:t xml:space="preserve"> настоящего Порядка не применяются в отношении платежных документов </w:t>
      </w:r>
      <w:proofErr w:type="gramStart"/>
      <w:r>
        <w:t>при</w:t>
      </w:r>
      <w:proofErr w:type="gramEnd"/>
      <w:r>
        <w:t>: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- </w:t>
      </w:r>
      <w:proofErr w:type="gramStart"/>
      <w:r>
        <w:t>осуществлении</w:t>
      </w:r>
      <w:proofErr w:type="gramEnd"/>
      <w:r>
        <w:t xml:space="preserve"> авансовых платежей в соответствии с условиями договора (государственного контракта);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оплате по договору аренды;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при оплате услуг по пересылке пособий по обязательному социальному страхованию по договору (государственному контракту) с Федеральным государственным унитарным предприятием "Почта России";</w:t>
      </w:r>
    </w:p>
    <w:p w:rsidR="00046F2C" w:rsidRDefault="00046F2C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Приказом</w:t>
        </w:r>
      </w:hyperlink>
      <w:r>
        <w:t xml:space="preserve"> ФСС РФ от 18.02.2014 N 62)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при оплате услуг по медицинской помощи женщинам в период беременности, родов и в послеродовом периоде, а также профилактического медицинского осмотра ребенка в течение первого года жизни;</w:t>
      </w:r>
    </w:p>
    <w:p w:rsidR="00046F2C" w:rsidRDefault="00046F2C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Приказом</w:t>
        </w:r>
      </w:hyperlink>
      <w:r>
        <w:t xml:space="preserve"> ФСС РФ от 28.12.2016 N 563)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при перечислении сре</w:t>
      </w:r>
      <w:proofErr w:type="gramStart"/>
      <w:r>
        <w:t>дств в с</w:t>
      </w:r>
      <w:proofErr w:type="gramEnd"/>
      <w:r>
        <w:t>оответствии с соглашением о предоставлении субсидии федеральному бюджетному учреждению;</w:t>
      </w:r>
    </w:p>
    <w:p w:rsidR="00046F2C" w:rsidRDefault="00046F2C">
      <w:pPr>
        <w:pStyle w:val="ConsPlusNormal"/>
        <w:jc w:val="both"/>
      </w:pPr>
      <w:r>
        <w:t xml:space="preserve">(абзац введен </w:t>
      </w:r>
      <w:hyperlink r:id="rId26" w:history="1">
        <w:r>
          <w:rPr>
            <w:color w:val="0000FF"/>
          </w:rPr>
          <w:t>Приказом</w:t>
        </w:r>
      </w:hyperlink>
      <w:r>
        <w:t xml:space="preserve"> ФСС РФ от 28.12.2016 N 563)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В одном платежном документе может содержаться несколько сумм кассовых расходов (кассовых выплат) по разным кодам классификации расходов бюджетов по денежным обязательствам в рамках одного бюджетного </w:t>
      </w:r>
      <w:proofErr w:type="gramStart"/>
      <w:r>
        <w:t>обязательства получателя средств бюджета Фонда</w:t>
      </w:r>
      <w:proofErr w:type="gramEnd"/>
      <w:r>
        <w:t>.</w:t>
      </w:r>
    </w:p>
    <w:p w:rsidR="00046F2C" w:rsidRDefault="00046F2C">
      <w:pPr>
        <w:pStyle w:val="ConsPlusNormal"/>
        <w:jc w:val="both"/>
      </w:pPr>
      <w:r>
        <w:t xml:space="preserve">(абзац введен </w:t>
      </w:r>
      <w:hyperlink r:id="rId27" w:history="1">
        <w:r>
          <w:rPr>
            <w:color w:val="0000FF"/>
          </w:rPr>
          <w:t>Приказом</w:t>
        </w:r>
      </w:hyperlink>
      <w:r>
        <w:t xml:space="preserve"> ФСС РФ от 18.02.2014 N 62)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4. Для оплаты денежных обязатель</w:t>
      </w:r>
      <w:proofErr w:type="gramStart"/>
      <w:r>
        <w:t>ств пр</w:t>
      </w:r>
      <w:proofErr w:type="gramEnd"/>
      <w:r>
        <w:t xml:space="preserve">и поставке товаров, выполнении работ, оказании услуг, в случаях, когда заключение договоров (государственных контрактов) законодательством </w:t>
      </w:r>
      <w:r>
        <w:lastRenderedPageBreak/>
        <w:t>Российской Федерации не предусмотрено, в платежном документе указываются только реквизиты соответствующего документа, подтверждающего возникновение денежного обязательства.</w:t>
      </w:r>
    </w:p>
    <w:p w:rsidR="00046F2C" w:rsidRDefault="00046F2C">
      <w:pPr>
        <w:pStyle w:val="ConsPlusNormal"/>
        <w:spacing w:before="220"/>
        <w:ind w:firstLine="540"/>
        <w:jc w:val="both"/>
      </w:pPr>
      <w:bookmarkStart w:id="5" w:name="P81"/>
      <w:bookmarkEnd w:id="5"/>
      <w:r>
        <w:t xml:space="preserve">5. Для подтверждения возникновения денежного обязательства получатель средств бюджета Фонда предоставляет в орган, осуществляющий открытие и ведение лицевых счетов Фонда, вместе с платежным документом указанный в нем соответствующий документ-основание и документ, подтверждающий возникновение денежного обязательства, согласно требованиям, установленным </w:t>
      </w:r>
      <w:hyperlink w:anchor="P82" w:history="1">
        <w:r>
          <w:rPr>
            <w:color w:val="0000FF"/>
          </w:rPr>
          <w:t>пунктом 6</w:t>
        </w:r>
      </w:hyperlink>
      <w:r>
        <w:t xml:space="preserve"> настоящего Порядка.</w:t>
      </w:r>
    </w:p>
    <w:p w:rsidR="00046F2C" w:rsidRDefault="00046F2C">
      <w:pPr>
        <w:pStyle w:val="ConsPlusNormal"/>
        <w:spacing w:before="220"/>
        <w:ind w:firstLine="540"/>
        <w:jc w:val="both"/>
      </w:pPr>
      <w:bookmarkStart w:id="6" w:name="P82"/>
      <w:bookmarkEnd w:id="6"/>
      <w:r>
        <w:t xml:space="preserve">6. </w:t>
      </w:r>
      <w:proofErr w:type="gramStart"/>
      <w:r>
        <w:t>Документ-основание и документ, подтверждающий возникновение денежного обязательства, предоставляется получателем средств бюджета Фонда в орган, осуществляющий открытие и ведение лицевых счетов Фонда,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 бюджета Фонда (далее - электронная копия документа).</w:t>
      </w:r>
      <w:proofErr w:type="gramEnd"/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При отсутствии у получателя </w:t>
      </w:r>
      <w:proofErr w:type="gramStart"/>
      <w:r>
        <w:t>средств бюджета Фонда технической возможности представления электронной копии документа</w:t>
      </w:r>
      <w:proofErr w:type="gramEnd"/>
      <w:r>
        <w:t xml:space="preserve"> указанный документ представляется на бумажном носителе.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Прилагаемый к платежному документу документ-основание и документ, подтверждающий возникновение денежного обязательства, на бумажном носителе подлежит возврату получателю средств бюджета Фонда.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7. Требования, указанные в </w:t>
      </w:r>
      <w:hyperlink w:anchor="P81" w:history="1">
        <w:r>
          <w:rPr>
            <w:color w:val="0000FF"/>
          </w:rPr>
          <w:t>пункте 5</w:t>
        </w:r>
      </w:hyperlink>
      <w:r>
        <w:t xml:space="preserve"> настоящего Порядка, не распространяются на санкционирование оплаты денежных обязательств, связанных;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с оплатой по публичным нормативным обязательствам;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с предоставлением платежей, взносов, безвозмездных перечислений субъектам международного права;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с внутренними расчетами по поступлениям в бюджет и выбытиям из бюджета Фонда;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с исполнением судебных актов по искам к Фонду, а также с исполнением судебных актов, предусматривающих обращение взыскания на средства бюджета Фонда по денежным обязательствам получателей средств бюджета Фонда;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с оплатой пособий, компенсаций и иных социальных выплат гражданам, не отнесенных к публичным нормативным обязательствам;</w:t>
      </w:r>
    </w:p>
    <w:p w:rsidR="00046F2C" w:rsidRDefault="00046F2C">
      <w:pPr>
        <w:pStyle w:val="ConsPlusNormal"/>
        <w:jc w:val="both"/>
      </w:pPr>
      <w:r>
        <w:t xml:space="preserve">(абзац введен </w:t>
      </w:r>
      <w:hyperlink r:id="rId28" w:history="1">
        <w:r>
          <w:rPr>
            <w:color w:val="0000FF"/>
          </w:rPr>
          <w:t>Приказом</w:t>
        </w:r>
      </w:hyperlink>
      <w:r>
        <w:t xml:space="preserve"> ФСС РФ от 18.02.2014 N 62)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- абзац исключен. - </w:t>
      </w:r>
      <w:hyperlink r:id="rId29" w:history="1">
        <w:r>
          <w:rPr>
            <w:color w:val="0000FF"/>
          </w:rPr>
          <w:t>Приказ</w:t>
        </w:r>
      </w:hyperlink>
      <w:r>
        <w:t xml:space="preserve"> ФСС РФ от 28.12.2016 N 563;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- с оплатой возмещения расходов страхователя на предупредительные меры по сокращению производственного травматизма и профессиональных заболеваний работников в субъектах Российской Федерации, участвующих в реализации пилотного проекта, в соответствии с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21.04.2011 N 294.</w:t>
      </w:r>
    </w:p>
    <w:p w:rsidR="00046F2C" w:rsidRDefault="00046F2C">
      <w:pPr>
        <w:pStyle w:val="ConsPlusNormal"/>
        <w:jc w:val="both"/>
      </w:pPr>
      <w:r>
        <w:t xml:space="preserve">(абзац введен </w:t>
      </w:r>
      <w:hyperlink r:id="rId31" w:history="1">
        <w:r>
          <w:rPr>
            <w:color w:val="0000FF"/>
          </w:rPr>
          <w:t>Приказом</w:t>
        </w:r>
      </w:hyperlink>
      <w:r>
        <w:t xml:space="preserve"> ФСС РФ от 29.12.2014 N 622)</w:t>
      </w:r>
    </w:p>
    <w:p w:rsidR="00046F2C" w:rsidRDefault="00046F2C">
      <w:pPr>
        <w:pStyle w:val="ConsPlusNormal"/>
        <w:spacing w:before="220"/>
        <w:ind w:firstLine="540"/>
        <w:jc w:val="both"/>
      </w:pPr>
      <w:bookmarkStart w:id="7" w:name="P95"/>
      <w:bookmarkEnd w:id="7"/>
      <w:r>
        <w:t>8.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платежного документа по следующим направлениям: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- коды классификации расходов бюджета Фонда, указанные в платежном документе, </w:t>
      </w:r>
      <w:r>
        <w:lastRenderedPageBreak/>
        <w:t>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32" w:history="1">
        <w:r>
          <w:rPr>
            <w:color w:val="0000FF"/>
          </w:rPr>
          <w:t>Приказ</w:t>
        </w:r>
      </w:hyperlink>
      <w:r>
        <w:t xml:space="preserve"> ФСС РФ от 29.12.2015 N 645;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соответствие содержания операции, исходя из документа-основания и документа, подтверждающего возникновение денежного обязательства, содержанию текста назначения платежа, указанному в платежном документе;</w:t>
      </w:r>
    </w:p>
    <w:p w:rsidR="00046F2C" w:rsidRDefault="00046F2C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ФСС РФ от 29.12.2015 N 645)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- </w:t>
      </w:r>
      <w:proofErr w:type="spellStart"/>
      <w:r>
        <w:t>непревышение</w:t>
      </w:r>
      <w:proofErr w:type="spellEnd"/>
      <w:r>
        <w:t xml:space="preserve"> указанного в платежном документе авансового платежа над размером авансового платежа, указанного в договоре (государственном контракте);</w:t>
      </w:r>
    </w:p>
    <w:p w:rsidR="00046F2C" w:rsidRDefault="00046F2C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ФСС РФ от 29.12.2015 N 645)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соответствие размера и срока выплаты арендной платы условиям договора аренды;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- </w:t>
      </w:r>
      <w:proofErr w:type="spellStart"/>
      <w:r>
        <w:t>непревышение</w:t>
      </w:r>
      <w:proofErr w:type="spellEnd"/>
      <w:r>
        <w:t xml:space="preserve"> сумм, указанных в платежном документе, остаткам соответствующих лимитов бюджетных обязательств на момент предъявления платежа к оплате.</w:t>
      </w:r>
    </w:p>
    <w:p w:rsidR="00046F2C" w:rsidRDefault="00046F2C">
      <w:pPr>
        <w:pStyle w:val="ConsPlusNormal"/>
        <w:spacing w:before="220"/>
        <w:ind w:firstLine="540"/>
        <w:jc w:val="both"/>
      </w:pPr>
      <w:bookmarkStart w:id="8" w:name="P104"/>
      <w:bookmarkEnd w:id="8"/>
      <w:r>
        <w:t>9. При санкционировании оплаты денежных обязательств по расходам по публичным нормативным обязательствам осуществляется проверка платежного документа по следующим направлениям: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- соответствие кодов классификации расходов бюджета Фонда, указанных в платежном документе,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35" w:history="1">
        <w:r>
          <w:rPr>
            <w:color w:val="0000FF"/>
          </w:rPr>
          <w:t>Приказ</w:t>
        </w:r>
      </w:hyperlink>
      <w:r>
        <w:t xml:space="preserve"> ФСС РФ от 29.12.2015 N 645;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- </w:t>
      </w:r>
      <w:proofErr w:type="spellStart"/>
      <w:r>
        <w:t>непревышение</w:t>
      </w:r>
      <w:proofErr w:type="spellEnd"/>
      <w:r>
        <w:t xml:space="preserve"> сумм, указанных в платежном документе, остаткам соответствующих бюджетных ассигнований на момент предъявления платежа к оплате.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>10. В случае</w:t>
      </w:r>
      <w:proofErr w:type="gramStart"/>
      <w:r>
        <w:t>,</w:t>
      </w:r>
      <w:proofErr w:type="gramEnd"/>
      <w:r>
        <w:t xml:space="preserve"> если платежные документы не соответствуют требованиям, установленным </w:t>
      </w:r>
      <w:hyperlink w:anchor="P40" w:history="1">
        <w:r>
          <w:rPr>
            <w:color w:val="0000FF"/>
          </w:rPr>
          <w:t>пунктами 2</w:t>
        </w:r>
      </w:hyperlink>
      <w:r>
        <w:t xml:space="preserve">, </w:t>
      </w:r>
      <w:hyperlink w:anchor="P95" w:history="1">
        <w:r>
          <w:rPr>
            <w:color w:val="0000FF"/>
          </w:rPr>
          <w:t>8</w:t>
        </w:r>
      </w:hyperlink>
      <w:r>
        <w:t xml:space="preserve">, </w:t>
      </w:r>
      <w:hyperlink w:anchor="P104" w:history="1">
        <w:r>
          <w:rPr>
            <w:color w:val="0000FF"/>
          </w:rPr>
          <w:t>9</w:t>
        </w:r>
      </w:hyperlink>
      <w:r>
        <w:t xml:space="preserve"> настоящего Порядка, орган, осуществляющий открытие и ведение лицевых счетов Фонда, не вправе санкционировать оплату денежных обязательств получателей средств бюджета Фонда.</w:t>
      </w:r>
    </w:p>
    <w:p w:rsidR="00046F2C" w:rsidRDefault="00046F2C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При положительном результате проверки платежных документов для оплаты денежных обязательств получателей средств бюджета Фонда, в случае представления их на бумажном носителе, ответственным работником органа, осуществляющего открытие и ведение лицевых счетов, проставляется отметка, подтверждающая санкционирование оплаты денежных обязательств получателя средств бюджета Фонда с указанием даты, подписи, расшифровки подписи, содержащей фамилию, инициалы указанного работника, и платежный документ принимается к исполнению.</w:t>
      </w:r>
      <w:proofErr w:type="gramEnd"/>
    </w:p>
    <w:p w:rsidR="00046F2C" w:rsidRDefault="00046F2C">
      <w:pPr>
        <w:pStyle w:val="ConsPlusNormal"/>
        <w:jc w:val="both"/>
      </w:pPr>
    </w:p>
    <w:p w:rsidR="00046F2C" w:rsidRDefault="00046F2C">
      <w:pPr>
        <w:pStyle w:val="ConsPlusNormal"/>
        <w:jc w:val="both"/>
      </w:pPr>
    </w:p>
    <w:p w:rsidR="00046F2C" w:rsidRDefault="00046F2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44BF" w:rsidRDefault="001444BF"/>
    <w:sectPr w:rsidR="001444BF" w:rsidSect="00721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F2C"/>
    <w:rsid w:val="00046F2C"/>
    <w:rsid w:val="0014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6F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6F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6F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6F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6F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6F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E605471CC950B3303E14579F16CBABD16E18A5254A9061E4110CFE03111C3E91DEB797056354D04d0YEI" TargetMode="External"/><Relationship Id="rId18" Type="http://schemas.openxmlformats.org/officeDocument/2006/relationships/hyperlink" Target="consultantplus://offline/ref=BE605471CC950B3303E14579F16CBABD15E38A515EA2061E4110CFE03111C3E91DEB79725030d4Y8I" TargetMode="External"/><Relationship Id="rId26" Type="http://schemas.openxmlformats.org/officeDocument/2006/relationships/hyperlink" Target="consultantplus://offline/ref=BE605471CC950B3303E14579F16CBABD15E5835957AF061E4110CFE03111C3E91DEB797056354D06d0Y9I" TargetMode="External"/><Relationship Id="rId21" Type="http://schemas.openxmlformats.org/officeDocument/2006/relationships/hyperlink" Target="consultantplus://offline/ref=BE605471CC950B3303E14579F16CBABD15E6825555A3061E4110CFE031d1Y1I" TargetMode="External"/><Relationship Id="rId34" Type="http://schemas.openxmlformats.org/officeDocument/2006/relationships/hyperlink" Target="consultantplus://offline/ref=BE605471CC950B3303E14579F16CBABD15E4825055AB061E4110CFE03111C3E91DEB797056354D05d0YFI" TargetMode="External"/><Relationship Id="rId7" Type="http://schemas.openxmlformats.org/officeDocument/2006/relationships/hyperlink" Target="consultantplus://offline/ref=BE605471CC950B3303E14579F16CBABD16E3875555AA061E4110CFE03111C3E91DEB797056354D04d0YEI" TargetMode="External"/><Relationship Id="rId12" Type="http://schemas.openxmlformats.org/officeDocument/2006/relationships/hyperlink" Target="consultantplus://offline/ref=BE605471CC950B3303E14579F16CBABD15E5835957AF061E4110CFE03111C3E91DEB797056354D05d0YBI" TargetMode="External"/><Relationship Id="rId17" Type="http://schemas.openxmlformats.org/officeDocument/2006/relationships/hyperlink" Target="consultantplus://offline/ref=BE605471CC950B3303E14579F16CBABD15E58B5054A8061E4110CFE03111C3E91DEB797056354D04d0YEI" TargetMode="External"/><Relationship Id="rId25" Type="http://schemas.openxmlformats.org/officeDocument/2006/relationships/hyperlink" Target="consultantplus://offline/ref=BE605471CC950B3303E14579F16CBABD15E5835957AF061E4110CFE03111C3E91DEB797056354D06d0YBI" TargetMode="External"/><Relationship Id="rId33" Type="http://schemas.openxmlformats.org/officeDocument/2006/relationships/hyperlink" Target="consultantplus://offline/ref=BE605471CC950B3303E14579F16CBABD15E4825055AB061E4110CFE03111C3E91DEB797056354D05d0Y9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E605471CC950B3303E14579F16CBABD15E5835957AF061E4110CFE03111C3E91DEB797056354D05d0YAI" TargetMode="External"/><Relationship Id="rId20" Type="http://schemas.openxmlformats.org/officeDocument/2006/relationships/hyperlink" Target="consultantplus://offline/ref=BE605471CC950B3303E14579F16CBABD15E5835957AF061E4110CFE03111C3E91DEB797056354D05d0Y9I" TargetMode="External"/><Relationship Id="rId29" Type="http://schemas.openxmlformats.org/officeDocument/2006/relationships/hyperlink" Target="consultantplus://offline/ref=BE605471CC950B3303E14579F16CBABD15E5835957AF061E4110CFE03111C3E91DEB797056354D06d0YF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E605471CC950B3303E14579F16CBABD16E18A5254A9061E4110CFE03111C3E91DEB797056354D04d0YEI" TargetMode="External"/><Relationship Id="rId11" Type="http://schemas.openxmlformats.org/officeDocument/2006/relationships/hyperlink" Target="consultantplus://offline/ref=BE605471CC950B3303E14579F16CBABD15E38A515EA2061E4110CFE03111C3E91DEB79725030d4Y8I" TargetMode="External"/><Relationship Id="rId24" Type="http://schemas.openxmlformats.org/officeDocument/2006/relationships/hyperlink" Target="consultantplus://offline/ref=BE605471CC950B3303E14579F16CBABD16E18A5254A9061E4110CFE03111C3E91DEB797056354D04d0YDI" TargetMode="External"/><Relationship Id="rId32" Type="http://schemas.openxmlformats.org/officeDocument/2006/relationships/hyperlink" Target="consultantplus://offline/ref=BE605471CC950B3303E14579F16CBABD15E4825055AB061E4110CFE03111C3E91DEB797056354D05d0YAI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BE605471CC950B3303E14579F16CBABD15E4825055AB061E4110CFE03111C3E91DEB797056354D04d0YEI" TargetMode="External"/><Relationship Id="rId23" Type="http://schemas.openxmlformats.org/officeDocument/2006/relationships/hyperlink" Target="consultantplus://offline/ref=BE605471CC950B3303E14579F16CBABD15E5835957AF061E4110CFE03111C3E91DEB797056354D05d0Y8I" TargetMode="External"/><Relationship Id="rId28" Type="http://schemas.openxmlformats.org/officeDocument/2006/relationships/hyperlink" Target="consultantplus://offline/ref=BE605471CC950B3303E14579F16CBABD16E18A5254A9061E4110CFE03111C3E91DEB797056354D04d0Y2I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BE605471CC950B3303E14579F16CBABD15E58B5054A8061E4110CFE03111C3E91DEB797056354D04d0YEI" TargetMode="External"/><Relationship Id="rId19" Type="http://schemas.openxmlformats.org/officeDocument/2006/relationships/hyperlink" Target="consultantplus://offline/ref=BE605471CC950B3303E14579F16CBABD15E4865650A8061E4110CFE031d1Y1I" TargetMode="External"/><Relationship Id="rId31" Type="http://schemas.openxmlformats.org/officeDocument/2006/relationships/hyperlink" Target="consultantplus://offline/ref=BE605471CC950B3303E14579F16CBABD16E3875555AA061E4110CFE03111C3E91DEB797056354D04d0Y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E605471CC950B3303E14579F16CBABD15E5835957AF061E4110CFE03111C3E91DEB797056354D04d0YEI" TargetMode="External"/><Relationship Id="rId14" Type="http://schemas.openxmlformats.org/officeDocument/2006/relationships/hyperlink" Target="consultantplus://offline/ref=BE605471CC950B3303E14579F16CBABD16E3875555AA061E4110CFE03111C3E91DEB797056354D04d0YEI" TargetMode="External"/><Relationship Id="rId22" Type="http://schemas.openxmlformats.org/officeDocument/2006/relationships/hyperlink" Target="consultantplus://offline/ref=BE605471CC950B3303E14579F16CBABD15E58B5054A8061E4110CFE03111C3E91DEB797056354D04d0YDI" TargetMode="External"/><Relationship Id="rId27" Type="http://schemas.openxmlformats.org/officeDocument/2006/relationships/hyperlink" Target="consultantplus://offline/ref=BE605471CC950B3303E14579F16CBABD16E18A5254A9061E4110CFE03111C3E91DEB797056354D04d0Y3I" TargetMode="External"/><Relationship Id="rId30" Type="http://schemas.openxmlformats.org/officeDocument/2006/relationships/hyperlink" Target="consultantplus://offline/ref=BE605471CC950B3303E14579F16CBABD15E48A5554AE061E4110CFE031d1Y1I" TargetMode="External"/><Relationship Id="rId35" Type="http://schemas.openxmlformats.org/officeDocument/2006/relationships/hyperlink" Target="consultantplus://offline/ref=BE605471CC950B3303E14579F16CBABD15E4825055AB061E4110CFE03111C3E91DEB797056354D05d0YEI" TargetMode="External"/><Relationship Id="rId8" Type="http://schemas.openxmlformats.org/officeDocument/2006/relationships/hyperlink" Target="consultantplus://offline/ref=BE605471CC950B3303E14579F16CBABD15E4825055AB061E4110CFE03111C3E91DEB797056354D04d0YEI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2492</Words>
  <Characters>14205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MalahovaAA</dc:creator>
  <cp:lastModifiedBy>MalahovaAA</cp:lastModifiedBy>
  <cp:revision>1</cp:revision>
  <dcterms:created xsi:type="dcterms:W3CDTF">2017-11-17T08:24:00Z</dcterms:created>
  <dcterms:modified xsi:type="dcterms:W3CDTF">2017-11-17T08:25:00Z</dcterms:modified>
</cp:coreProperties>
</file>