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>МИНИСТЕРСТВО ФИНАНСОВ РОССИЙСКОЙ ФЕДЕРАЦИИ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>от 16 февраля 2015 г. N 23н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>О САНКЦИОНИРОВАНИИ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РАСХОДОВ ЮРИДИЧЕСКИХ ЛИЦ, ИСТОЧНИКОМ </w:t>
      </w:r>
      <w:proofErr w:type="gramStart"/>
      <w:r w:rsidRPr="00EE0D08">
        <w:rPr>
          <w:rFonts w:ascii="Times New Roman" w:hAnsi="Times New Roman" w:cs="Times New Roman"/>
          <w:b/>
          <w:bCs/>
          <w:sz w:val="24"/>
          <w:szCs w:val="24"/>
        </w:rPr>
        <w:t>ФИНАНСОВОГО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b/>
          <w:bCs/>
          <w:sz w:val="24"/>
          <w:szCs w:val="24"/>
        </w:rPr>
        <w:t>ОБЕСПЕЧЕНИЯ</w:t>
      </w:r>
      <w:proofErr w:type="gramEnd"/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 КОТОРЫХ ЯВЛЯЮТСЯ СРЕДСТВА, ПРЕДОСТАВЛЕННЫЕ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>ИЗ ФЕДЕРАЛЬНОГО БЮДЖЕТА НА ОСНОВАНИИ СТАТЬИ 5 ФЕДЕРАЛЬНОГО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ЗАКОНА "О ФЕДЕРАЛЬНОМ БЮДЖЕТЕ НА 2015 ГОД И </w:t>
      </w:r>
      <w:proofErr w:type="gramStart"/>
      <w:r w:rsidRPr="00EE0D08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gramEnd"/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 ПЛАНОВЫЙ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>ПЕРИОД 2016</w:t>
      </w:r>
      <w:proofErr w:type="gramStart"/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proofErr w:type="gramEnd"/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 2017 ГОДОВ"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EE0D08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EE0D0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27 декабря 2014 г. N 1563 "О мерах по реализации Федерального закона "О федеральном бюджете на 2015 год и на плановый период 2016 и 2017 годов" (Официальный интернет-портал правовой информации http://www.pravo.gov.ru, 30 декабря 2014 г., N 0001201412300027) приказываю: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hyperlink w:anchor="Par31" w:history="1">
        <w:r w:rsidRPr="00EE0D08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EE0D08">
        <w:rPr>
          <w:rFonts w:ascii="Times New Roman" w:hAnsi="Times New Roman" w:cs="Times New Roman"/>
          <w:sz w:val="24"/>
          <w:szCs w:val="24"/>
        </w:rPr>
        <w:t xml:space="preserve"> санкционирования расходов юридических лиц, источником финансового обеспечения которых являются средства, предоставленные из федерального бюджета на основании статьи 5 Федерального закона "О федеральном бюджете на 2015 год и на плановый период 2016 и 2017 годов".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Министр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А.Г.СИЛУАНОВ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6"/>
      <w:bookmarkEnd w:id="0"/>
      <w:r w:rsidRPr="00EE0D08">
        <w:rPr>
          <w:rFonts w:ascii="Times New Roman" w:hAnsi="Times New Roman" w:cs="Times New Roman"/>
          <w:sz w:val="24"/>
          <w:szCs w:val="24"/>
        </w:rPr>
        <w:t>Утвержден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приказом Министерства финансов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от 16 февраля 2015 г. N 23н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1"/>
      <w:bookmarkEnd w:id="1"/>
      <w:r w:rsidRPr="00EE0D08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>САНКЦИОНИРОВАНИЯ РАСХОДОВ ЮРИДИЧЕСКИХ ЛИЦ, ИСТОЧНИКОМ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ФИНАНСОВОГО </w:t>
      </w:r>
      <w:proofErr w:type="gramStart"/>
      <w:r w:rsidRPr="00EE0D08">
        <w:rPr>
          <w:rFonts w:ascii="Times New Roman" w:hAnsi="Times New Roman" w:cs="Times New Roman"/>
          <w:b/>
          <w:bCs/>
          <w:sz w:val="24"/>
          <w:szCs w:val="24"/>
        </w:rPr>
        <w:t>ОБЕСПЕЧЕНИЯ</w:t>
      </w:r>
      <w:proofErr w:type="gramEnd"/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 КОТОРЫХ ЯВЛЯЮТСЯ СРЕДСТВА,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b/>
          <w:bCs/>
          <w:sz w:val="24"/>
          <w:szCs w:val="24"/>
        </w:rPr>
        <w:t>ПРЕДОСТАВЛЕННЫЕ</w:t>
      </w:r>
      <w:proofErr w:type="gramEnd"/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 ИЗ ФЕДЕРАЛЬНОГО БЮДЖЕТА НА ОСНОВАНИИ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>СТАТЬИ 5 ФЕДЕРАЛЬНОГО ЗАКОНА "О ФЕДЕРАЛЬНОМ БЮДЖЕТЕ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08">
        <w:rPr>
          <w:rFonts w:ascii="Times New Roman" w:hAnsi="Times New Roman" w:cs="Times New Roman"/>
          <w:b/>
          <w:bCs/>
          <w:sz w:val="24"/>
          <w:szCs w:val="24"/>
        </w:rPr>
        <w:t>НА 2015 ГОД И НА ПЛАНОВЫЙ ПЕРИОД 2016</w:t>
      </w:r>
      <w:proofErr w:type="gramStart"/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proofErr w:type="gramEnd"/>
      <w:r w:rsidRPr="00EE0D08">
        <w:rPr>
          <w:rFonts w:ascii="Times New Roman" w:hAnsi="Times New Roman" w:cs="Times New Roman"/>
          <w:b/>
          <w:bCs/>
          <w:sz w:val="24"/>
          <w:szCs w:val="24"/>
        </w:rPr>
        <w:t xml:space="preserve"> 2017 ГОДОВ"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38"/>
      <w:bookmarkEnd w:id="2"/>
      <w:r w:rsidRPr="00EE0D08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Порядок санкционирования расходов юридических лиц, источником финансового обеспечения которых являются средства, предоставленные из федерального бюджета на основании статьи 5 Федерального закона "О федеральном бюджете на 2015 год и на плановый период 2016 и 2017 годов" (далее - Федеральный закон), устанавливает порядок санкционирования территориальными органами Федерального казначейства (далее - органы Федерального казначейства) оплаты денежных обязательств юридических лиц через лицевые счета, открытые юридическим лицам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(созданным ими обособленным подразделениям (филиалам) в органах Федерального казначейства (далее - организации) в случаях, установленных Федеральным законом, источником финансового обеспечения которых являются: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1) предоставленные из федерального бюджета в соответствии с перечнем, утвержденным распоряжением Правительства Российской Федерации от 27 декабря 2014 г. N 2746-р (Официальный интернет-портал правовой информации http://www.pravo.gov.ru, 30 декабря 2014 г., N 0001201412300040) (далее - Перечень Правительства):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lastRenderedPageBreak/>
        <w:t>субсидии (за исключением субсидий федеральным бюджетным и автономным учреждениям, субсидий федеральным государственным унитарным предприятиям на осуществление капитальных вложений) в соответствии со статьей 78 Бюджетного кодекса Российской Федерации (далее - целевые субсидии);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бюджетные инвестиции, предоставленные в соответствии со статьей 80 Бюджетного кодекса Российской Федерации (далее - бюджетные инвестиции);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имущественные взносы в уставный капитал юридических лиц (далее - имущественный взнос в уставный капитал);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2) средства авансового платежа: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sz w:val="24"/>
          <w:szCs w:val="24"/>
        </w:rPr>
        <w:t>по государственному контракту (договору) о поставке товаров, выполнении работ, оказании услуг (за исключением государственных контрактов (договоров), заключаемых в рамках реализации государственного оборонного заказа, и государственных контрактов (договоров),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нужд), сумма которого превышает 1 миллиард рублей (далее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Государственный контракт);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по договору, сумма которого превышает 1 миллиард рублей, заключенному исполнителем по Государственному контракту с соисполнителями, привлекаемыми им для исполнения указанного Государственного контракта.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Учет операций с целевыми субсидиями, бюджетными инвестициями, имущественными взносами в уставный капитал (далее - целевые средства), средствами авансового платежа, поступающими организациям от получателей средств федерального бюджета - федеральных органов государственной власти (государственных органов), являющихся главными распорядителями средств федерального бюджета, осуществляющими предоставление указанных средств (далее - главный распорядитель средств федерального бюджета), осуществляется на отдельных лицевых счетах, открываемых организациям в органе Федерального казначейства в соответствии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 xml:space="preserve">с Порядком открытия и ведения лицевых счетов территориальными органами Федерального казначейства, утвержденным приказом Федерального казначейства от 29 декабря 2012 N 24н (зарегистрирован в Министерстве юстиции Российской Федерации 17 апреля 2013 г., регистрационный номер 28164; Бюллетень нормативных актов федеральных органов исполнительной власти, 2013, N 20) &lt;*&gt; (далее - лицевой счет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процесса).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sz w:val="24"/>
          <w:szCs w:val="24"/>
        </w:rPr>
        <w:t>&lt;*&gt; С изменениями, внесенными приказами Федерального казначейства от 21 июня 2013 г. N 8н (зарегистрирован в Министерстве юстиции Российской Федерации 5 августа 2013 г., регистрационный номер 29257; Российская газета, 2013, 14 августа), от 12 сентября 2013 г. N 17н (зарегистрирован в Министерстве юстиции Российской Федерации 5 ноября 2013 г., регистрационный номер 30315;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Российская газета, 2013, 13 ноября), от 29 декабря 2014 г. N 25н (зарегистрирован в Министерстве юстиции Российской Федерации 30 января 2015 г., регистрационный номер 35795; Официальный интернет-портал правовой информации http://www.pravo.gov.ru, 3 февраля 2015 г., N 0001201501300013).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Расходы организации, источником финансового обеспечения которых являются целевые средства, средства авансового платежа, осуществляются на основании представленных организацией в орган Федерального казначейства по месту обслуживания организации платежных поручений, оформленных в соответствии с Положением о правилах осуществления перевода денежных средств, утвержденным Центральным банком Российской Федерации 19 июня 2012 г. N 383-П (зарегистрировано в Министерстве юстиции Российской Федерации 22 июня 2012 г., регистрационный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номер 24667;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Вестник Банка России, 2012, N 34) &lt;*&gt;, с учетом требований, установленных Положением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в Министерстве юстиции Российской Федерации 24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апреля 2014 г., регистрационный номер 32114; Вестник Банка России, 2014, N 43) и настоящим Порядком.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sz w:val="24"/>
          <w:szCs w:val="24"/>
        </w:rPr>
        <w:t>&lt;*&gt; С изменениями, внесенными Указаниями Центрального банка Российской Федерации от 15 июля 2013 г. N 3025-У (зарегистрировано в Министерстве юстиции Российской Федерации 14 августа 2013 г., регистрационный номер 29387; Вестник Банка России, 2013, N 47), от 29 апреля 2014 г. N 3248-У (зарегистрировано в Министерстве юстиции Российской Федерации 19 мая 2014 г., регистрационный номер 32323;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Вестник Банка России, 2014, N 46).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sz w:val="24"/>
          <w:szCs w:val="24"/>
        </w:rPr>
        <w:t>Если расходы организации связаны с реализацией федеральной адресной инвестиционной программы, в реквизите "Назначение платежа" платежного поручения указываются буквы "ФАИП", код объекта капитального строительства (объекта недвижимости, мероприятия (укрупненного инвестиционного проекта), включенного в федеральную адресную инвестиционную программу (далее - объект ФАИП).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4. Орган Федерального казначейства не вправе принимать к исполнению платежные поручения для осуществления расходов организации, источником финансового обеспечения которых являются указанные в пункте 2 настоящего Порядка средства, на перечисление: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1) целевых средств: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sz w:val="24"/>
          <w:szCs w:val="24"/>
        </w:rPr>
        <w:t>на счета, открытые данной организации в кредитных организациях, за исключением случаев оплаты расходов организации на оплату труда с учетом начислений и социальных выплат, расходов организации в иностранной валюте, а также возмещения произведенных организацией расходов (части расходов), если нормативным правовым актом, регулирующим порядок предоставления целевых средств, предусмотрена возможность возмещения расходов (части расходов) организации;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в качестве взноса в уставный капитал другой организации, если положениями нормативных правовых актов Правительства Российской Федерации, регулирующих порядок предоставления целевых средств, не предусмотрена возможность перечисления сре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дств в к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>ачестве взноса в уставный капитал другой организации;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в целях размещения указанных средств на депозиты, в иные финансовые инструменты;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2) средств авансового платежа: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на счета, открытые организации, являющейся исполнителем по Государственному контракту, в кредитных организациях, за исключением случаев оплаты расходов организации на оплату труда с учетом начислений и социальных выплат, расходов организации в иностранной валюте;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на счета, открытые организации, являющейся соисполнителем, привлекаемым для исполнения Государственного контракта, в кредитных организациях, за исключением случаев оплаты расходов организации на оплату труда с учетом начислений и социальных выплат, расходов организации в иностранной валюте;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в качестве взноса в уставный капитал другой организации;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в целях размещения указанных средств на депозиты, в иные финансовые инструменты.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5. Представление и хранение платежных поручений для санкционирования оплаты денежных обязательств организации, содержащие сведения, составляющие государственную тайну, и (или) сведения, доступ к которым ограничен в соответствии с федеральными законами, осуществляется в соответствии с настоящим Порядком с соблюдением законодательства Российской Федерации о государственной тайне.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При санкционировании расходов организаций, источником финансового обеспечения которых являются средства, предоставленные из федерального бюджета в соответствии со статьей 5 Федерального закона, информационный обмен между получателями средств федерального бюджета, организациями и органами Федерального казначейства осуществляется в электронном виде с применением средств электронной подписи (далее - в электронном виде) в соответствии с законодательством Российской Федерации на основании Договора (соглашения) об обмене электронными документами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>, заключенного между получателем средств федерального бюджета, организацией и Федеральным казначейством или органом Федерального казначейства, и требованиями, установленными законодательством Российской Федерации.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Если у получателя средств федерального бюджета, организации или органа Федерального казначейства отсутствует техническая возможность информационного обмена в электронном виде,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- на бумажном носителе).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lastRenderedPageBreak/>
        <w:t>Уполномоченный руководителем органа Федерального казначейства работник не позднее дня, следующего за днем представления документа на бумажном носителе, проверяет его на идентичность документу, представленному на машинном носителе.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В случаях, если документы, предусмотренные настоящим Порядком, или информация, указанная в этих документах, не соответствует требованиям, установленным настоящим Порядком, орган Федерального казначейства регистрирует данный документ в Журнале регистрации неисполненных документов (код формы по КФД 0531804) и в сроки, установленные настоящим Порядком, возвращает получателю средств федерального бюджета, организации экземпляры документа на бумажном носителе, если документ представлялся в орган Федерального казначейства на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бумажном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носителе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>, с указанием в прилагаемом Протоколе (код формы по КФД 0531805) причины возврата, либо направляет получателю средств федерального бюджета, организации Протокол в электронном виде, если документ представлялся в электронном виде.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73"/>
      <w:bookmarkEnd w:id="3"/>
      <w:r w:rsidRPr="00EE0D08">
        <w:rPr>
          <w:rFonts w:ascii="Times New Roman" w:hAnsi="Times New Roman" w:cs="Times New Roman"/>
          <w:sz w:val="24"/>
          <w:szCs w:val="24"/>
        </w:rPr>
        <w:t>Порядок санкционирования расходов организаций, источником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финансового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обеспечения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которых являются целевые средства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Для осуществления санкционирования оплаты денежных обязательств организации, источником финансового обеспечения которых являются целевые средства (далее - целевые расходы), организацией в орган Федерального казначейства по месту обслуживания организации представляются Сведения об операциях с целевыми средствами, предоставленными организации на 2015 год (код формы по ОКУД 0501129) по форме согласно приложению к настоящему Порядку (далее - Сведения), утвержденные главным распорядителем средств федерального бюджета, учитывающие направления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расходов организации, соответствующие целям, установленным нормативным правовым актом, регулирующим порядок предоставления целевых средств.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При налич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ии у о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>рганизации обособленных подразделений (филиалов), осуществляющих целевые расходы (далее - обособленное подразделение), в орган Федерального казначейства по месту обслуживания представляются: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sz w:val="24"/>
          <w:szCs w:val="24"/>
        </w:rPr>
        <w:t>а) дополнительно организацией, создавшей обособленное подразделение - Сведения организации, создавшей обособленное подразделение, сформированные на основании Сведений, утвержденных главным распорядителем средств федерального бюджета, и утвержденные данной организацией, содержащие суммы целевых расходов организации по соответствующим направлениям расходов организации без учета целевых расходов ее обособленных подразделений, а также отдельной строкой - общую сумму, подлежащую перечислению организацией ее обособленным подразделениям для осуществления ими целевых расходов, с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указанием направления расходов "Перечисление средств обособленным подразделениям" и кода цели "0610".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При этом общая сумма Сведений организации, создавшей обособленное подразделение, должна соответствовать общей сумме Сведений, указанных в абзаце первом настоящего пункта;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sz w:val="24"/>
          <w:szCs w:val="24"/>
        </w:rPr>
        <w:t>б) обособленным подразделением - Сведения для осуществления целевых расходов обособленным подразделением, сформированные на основании Сведений, указанных в подпункте "а" настоящего пункта, и утвержденные организацией, создавшей данное обособленное подразделение, содержащие направления расходов обособленного подразделения, соответствующие направлениям расходов, указанным в Сведениях организации, создавшей обособленное подразделение.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9. В Сведениях указываются: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уникальные четырехзначные цифровые аналитические коды, присвоенные главным распорядителем средств федерального бюджета (далее - код целевых средств);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по каждому коду целевых средств соответствующее ему направление расходования целевых средств и планируемая на текущий финансовый год сумма целевых расходов организации;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код объекта ФАИП при необходимости.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10. При внесении изменений в Сведения организация представляет в орган Федерального казначейства по месту обслуживания организации Сведения, в которых указываются показатели с учетом внесенных в Сведения изменений.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В случае уменьшения главным распорядителем средств федерального бюджета планируемых расходов, источником финансового обеспечения которых являются целевые средства, планируемая сумма выплат, указанная в Сведениях, должна быть больше или равна сумме произведенных целевых расходов по соответствующему коду целевых средств.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lastRenderedPageBreak/>
        <w:t>11. В случае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если форма Сведений или информация, указанная в Сведениях, не соответствуют требованиям, установленным пунктами 8 - 10 настоящего Порядка, орган Федерального казначейства не позднее рабочего дня, следующего за днем представления Сведений, осуществляет процедуру возврата (отказа в приеме) документа в порядке, установленном пунктом 7 настоящего Порядка.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В случае соответствия представленных Сведений требованиям, установленным пунктами 8 - 10 настоящего Порядка, показатели Сведений отражаются органом Федерального казначейства на лицевом счете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12. Операции по целевым расходам осуществляются в пределах остатка целевых средств, отраженных на лицевом счете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 xml:space="preserve">Уполномоченный руководителем органа Федерального казначейства работник не позднее рабочего дня, следующего за днем представления организацией в орган Федерального казначейства платежных поручений, проверяет их на соответствие установленной форме, требованиям настоящего Порядка, а также соответствие подписей имеющимся образцам, представленным организацией в порядке, установленном для открытия лицевого счета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процесса.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14. Для подтверждения возникновения денежного обязательства по поставке товаров, выполнению работ, оказанию услуг организация представляет в орган Федерального казначейства вместе с платежным поручением указанные в нем договор, иные документы, подтверждающие возникновение денежного обязательства, предусмотренные порядком санкционирования оплаты денежных обязательств получателей средств федерального бюджета (далее соответственно - документ-основание, Порядок санкционирования).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15. При санкционировании оплаты денежных обязательств организации органом Федерального казначейства осуществляется проверка платежного поручения с учетом положений пункта 4 настоящего Порядка по следующим направлениям: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1) соответствие текстового назначения платежа платежного поручения направлению расходов целевых средств, указанному в Сведениях по соответствующему коду целевых средств;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2) соответствие указанных в платежном поручении реквизитов (тип, номер, дата) документов - оснований реквизитам документов-оснований, представленных организацией в орган Федерального казначейства вместе с платежным поручением;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3) соответствие содержания операции по оплате денежных обязательств на поставку товаров, выполнение работ, оказание услуг, исходя из документа-основания, текстовому назначению платежа, указанному в платежном поручении;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суммы, указанной в платежном поручении, над суммой остатка целевых средств на лицевом счете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 и суммой планируемых целевых расходов, указанной в Сведениях по соответствующему коду целевых средств с учетом ранее произведенных кассовых выплат по данному коду целевых средств;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5) соответствие наименования, ИНН, КПП, банковских реквизитов получателя денежных средств, указанных в платежном поручении, наименованию, ИНН, КПП, банковским реквизитам получателя денежных средств, указанным в документе-основании (при его наличии).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В случае осуществления целевых расходов, связанных с реализацией федеральной адресной инвестиционной программы, органом Федерального казначейства дополнительно осуществляется проверка платежного поручения по следующим направлениям: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1) наличие в реквизите "Назначение платежа" платежного поручения кода целевых средств, кода объекта ФАИП, включенных в Сведения;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2) увязка кода целевых сре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дств с к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>одом объекта ФАИП при его наличии в реквизите "Назначение платежа" платежного поручения, исходя из информации, указанной в Сведениях.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16. В случае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если форма или информация, указанная в платежном поручении, не соответствуют требованиям, установленным пунктами 3 и 12 - 15 настоящего Порядка, орган Федерального казначейства осуществляет процедуру возврата (отказа в приеме) платежного поручения и документов-оснований (при наличии), представленных организацией, не позднее срока, установленного пунктом 13 настоящего Порядка, в порядке, установленном пунктом 7 настоящего Порядка.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 xml:space="preserve">При положительном результате проверки в соответствии с требованиями, установленными настоящим Порядком, в платежном поручении, представленном на бумажном носителе, уполномоченным руководителем органа Федерального казначейства работником проставляется </w:t>
      </w:r>
      <w:r w:rsidRPr="00EE0D08">
        <w:rPr>
          <w:rFonts w:ascii="Times New Roman" w:hAnsi="Times New Roman" w:cs="Times New Roman"/>
          <w:sz w:val="24"/>
          <w:szCs w:val="24"/>
        </w:rPr>
        <w:lastRenderedPageBreak/>
        <w:t>отметка, подтверждающая санкционирование оплаты денежных обязательств организации с указанием даты, подписи, расшифровки подписи, содержащей фамилию, инициалы указанного работника, и платежное поручение принимается к исполнению.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104"/>
      <w:bookmarkEnd w:id="4"/>
      <w:r w:rsidRPr="00EE0D08">
        <w:rPr>
          <w:rFonts w:ascii="Times New Roman" w:hAnsi="Times New Roman" w:cs="Times New Roman"/>
          <w:sz w:val="24"/>
          <w:szCs w:val="24"/>
        </w:rPr>
        <w:t>Порядок санкционирования расходов организаций,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источником финансового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обеспечения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которых являются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средства авансового платежа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18. Операции по расходам организации, источником финансового обеспечения которых являются средства авансового платежа (далее - авансовые расходы), осуществляются в пределах общего остатка средств, отраженных на лицевом счете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19. Операции со средствами авансового платежа по Государственному контракту, заключенному в целях реализации федеральной адресной инвестиционной программы, осуществляются с учетом установленных настоящим пунктом особенностей.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sz w:val="24"/>
          <w:szCs w:val="24"/>
        </w:rPr>
        <w:t>Перечисление получателем средств федерального бюджета средств авансового платежа на счет органа Федерального казначейства, открытый в установленном законодательством Российской Федерации порядке в учреждении Центрального банка Российской Федерации на балансовом счете N 40501 "Счета организаций, находящихся в федеральной собственности.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Финансовые организации" (далее - счет N 40501), осуществляется отдельно по каждому объекту ФАИП с указанием в назначении платежа платежного документа кода объекта ФАИП.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Суммы поступлений средств авансового платежа на счет N 40501 учитываются на лицевом счете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 в разрезе кодов объектов ФАИП.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Авансовые расходы организации осуществляются в пределах остатка средств, отраженных на открытом ей лицевом счете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 по коду объекта ФАИП, указанному в реквизите "Назначение платежа" платежного поручения, представленного организацией в орган Федерального казначейства для осуществления авансовых расходов.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 xml:space="preserve">Уполномоченный руководителем органа Федерального казначейства работник не позднее рабочего дня, следующего за днем представления организацией в орган Федерального казначейства платежного поручения, проверяет его на соответствие установленной форме, оформление в соответствии с настоящим Порядком, а также соответствие подписей имеющимся образцам, представленным организацией в порядке, установленном для открытия лицевого счета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процесса.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21. Для подтверждения возникновения денежного обязательства по авансовым расходам организация вместе с платежным поручением, в котором указаны реквизиты Государственного контракта, представляет в орган Федерального казначейства указанные в реквизите "Назначение платежа" платежного поручения документы-основания: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договор по поставке товаров, выполнению работ, оказанию услуг (договор аренды), заключенный организацией с поставщиком товаров, работ, услуг (аренды) в рамках исполнения Государственного контракта;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договор, заключенный организацией с соисполнителем, привлекаемым для исполнения Государственного контракта;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документы, подтверждающие возникновение денежного обязательства по авансовым расходам организации, предусмотренные Порядком санкционирования.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22. При санкционировании оплаты денежных обязательств организации органом Федерального казначейства осуществляется проверка платежного поручения с учетом положений пункта 4 настоящего Порядка по следующим направлениям: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D08">
        <w:rPr>
          <w:rFonts w:ascii="Times New Roman" w:hAnsi="Times New Roman" w:cs="Times New Roman"/>
          <w:sz w:val="24"/>
          <w:szCs w:val="24"/>
        </w:rPr>
        <w:t>1) соответствие указанных в платежном поручении реквизитов (тип, номер, дата) документов - оснований реквизитам документов-оснований, представленных организацией в орган Федерального казначейства вместе с платежным поручением;</w:t>
      </w:r>
      <w:proofErr w:type="gramEnd"/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2) соответствие содержания операции по оплате денежных обязательств на поставку товаров, выполнение работ, оказание услуг, исходя из документа-основания, текстовому назначению платежа, указанному в платежном поручении, и предмету Государственного контракта;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3) соответствие наименования, ИНН, КПП, банковских реквизитов получателя денежных средств, указанных в платежном документе, наименованию, ИНН, КПП, банковским реквизитам получателя денежных средств, указанным в документе-основании (при наличии).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lastRenderedPageBreak/>
        <w:t>В случае осуществления авансовых расходов по Государственному контракту, заключенному в целях реализации федеральной адресной инвестиционной программы, органом Федерального казначейства дополнительно осуществляется проверка платежного поручения по следующим направлениям: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1) наличие в реквизите "Назначение платежа" платежного поручения кода объекта ФАИП;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суммы, указанной в платежном поручении, над суммой остатка средств по соответствующему коду объекта ФАИП на лицевом счете для учета операций </w:t>
      </w:r>
      <w:proofErr w:type="spellStart"/>
      <w:r w:rsidRPr="00EE0D08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EE0D08">
        <w:rPr>
          <w:rFonts w:ascii="Times New Roman" w:hAnsi="Times New Roman" w:cs="Times New Roman"/>
          <w:sz w:val="24"/>
          <w:szCs w:val="24"/>
        </w:rPr>
        <w:t xml:space="preserve"> бюджетного процесса, открытом организации.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23. В случае</w:t>
      </w:r>
      <w:proofErr w:type="gramStart"/>
      <w:r w:rsidRPr="00EE0D0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E0D08">
        <w:rPr>
          <w:rFonts w:ascii="Times New Roman" w:hAnsi="Times New Roman" w:cs="Times New Roman"/>
          <w:sz w:val="24"/>
          <w:szCs w:val="24"/>
        </w:rPr>
        <w:t xml:space="preserve"> если форма или информация, указанная в платежном поручении, не соответствует требованиям, установленным пунктами 3 и 18 - 22 настоящего Порядка, орган Федерального казначейства осуществляет процедуру возврата (отказа в приеме) платежного поручения и документов-оснований (при их наличии), представленных организацией, не позднее срока, установленного пунктом 13 настоящего Порядка, в порядке, установленном пунктом 7 настоящего Порядка.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0D08">
        <w:rPr>
          <w:rFonts w:ascii="Times New Roman" w:hAnsi="Times New Roman" w:cs="Times New Roman"/>
          <w:sz w:val="24"/>
          <w:szCs w:val="24"/>
        </w:rPr>
        <w:t>24. При положительном результате проверки в соответствии с требованиями, установленными настоящим Порядком, платежное поручение принимается к исполнению органом Федерального казначейства в порядке, установленном пунктом 17 настоящего Порядка.</w:t>
      </w:r>
    </w:p>
    <w:p w:rsidR="00EE0D08" w:rsidRP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5" w:name="Par132"/>
      <w:bookmarkEnd w:id="5"/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Pr="00580901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Приложение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санкционирования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расходов юридических лиц,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источником финансового обеспечения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которых</w:t>
      </w:r>
      <w:proofErr w:type="gramEnd"/>
      <w:r>
        <w:rPr>
          <w:rFonts w:ascii="Calibri" w:hAnsi="Calibri" w:cs="Calibri"/>
        </w:rPr>
        <w:t xml:space="preserve"> являются средства,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предоставленные из федерального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бюджета в соответствии со статьей 5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Федерального закона "О </w:t>
      </w:r>
      <w:proofErr w:type="gramStart"/>
      <w:r>
        <w:rPr>
          <w:rFonts w:ascii="Calibri" w:hAnsi="Calibri" w:cs="Calibri"/>
        </w:rPr>
        <w:t>федеральном</w:t>
      </w:r>
      <w:proofErr w:type="gramEnd"/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бюджете на 2015 год и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 xml:space="preserve"> плановый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период 2016 и 2017 годов"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E0D08" w:rsidRDefault="00EE0D08">
      <w:pPr>
        <w:pStyle w:val="ConsPlusNonformat"/>
        <w:jc w:val="both"/>
      </w:pPr>
      <w:r>
        <w:t xml:space="preserve">                                              УТВЕРЖДАЮ</w:t>
      </w:r>
    </w:p>
    <w:p w:rsidR="00EE0D08" w:rsidRDefault="00EE0D08">
      <w:pPr>
        <w:pStyle w:val="ConsPlusNonformat"/>
        <w:jc w:val="both"/>
      </w:pPr>
      <w:r>
        <w:t xml:space="preserve">                         Руководитель    ___________ _________ ____________</w:t>
      </w:r>
    </w:p>
    <w:p w:rsidR="00EE0D08" w:rsidRDefault="00EE0D08">
      <w:pPr>
        <w:pStyle w:val="ConsPlusNonformat"/>
        <w:jc w:val="both"/>
      </w:pPr>
      <w:r>
        <w:t xml:space="preserve">                         </w:t>
      </w:r>
      <w:proofErr w:type="gramStart"/>
      <w:r>
        <w:t>(уполномоченное (должность) (подпись) (расшифровка</w:t>
      </w:r>
      <w:proofErr w:type="gramEnd"/>
    </w:p>
    <w:p w:rsidR="00EE0D08" w:rsidRDefault="00EE0D08">
      <w:pPr>
        <w:pStyle w:val="ConsPlusNonformat"/>
        <w:jc w:val="both"/>
      </w:pPr>
      <w:r>
        <w:t xml:space="preserve">                               </w:t>
      </w:r>
      <w:proofErr w:type="gramStart"/>
      <w:r>
        <w:t>лицо)                             подписи)</w:t>
      </w:r>
      <w:proofErr w:type="gramEnd"/>
    </w:p>
    <w:p w:rsidR="00EE0D08" w:rsidRDefault="00EE0D08">
      <w:pPr>
        <w:pStyle w:val="ConsPlusNonformat"/>
        <w:jc w:val="both"/>
      </w:pPr>
      <w:r>
        <w:t xml:space="preserve">                         __________________________________________________</w:t>
      </w:r>
    </w:p>
    <w:p w:rsidR="00EE0D08" w:rsidRDefault="00EE0D08">
      <w:pPr>
        <w:pStyle w:val="ConsPlusNonformat"/>
        <w:jc w:val="both"/>
      </w:pPr>
      <w:r>
        <w:t xml:space="preserve">                            </w:t>
      </w:r>
      <w:proofErr w:type="gramStart"/>
      <w:r>
        <w:t>(наименование главного распорядителя средств</w:t>
      </w:r>
      <w:proofErr w:type="gramEnd"/>
    </w:p>
    <w:p w:rsidR="00EE0D08" w:rsidRDefault="00EE0D08">
      <w:pPr>
        <w:pStyle w:val="ConsPlusNonformat"/>
        <w:jc w:val="both"/>
      </w:pPr>
      <w:r>
        <w:t xml:space="preserve">                                        федерального бюджета)</w:t>
      </w:r>
    </w:p>
    <w:p w:rsidR="00EE0D08" w:rsidRDefault="00EE0D08">
      <w:pPr>
        <w:pStyle w:val="ConsPlusNonformat"/>
        <w:jc w:val="both"/>
      </w:pPr>
      <w:r>
        <w:t xml:space="preserve">                         __________________________________________________</w:t>
      </w:r>
    </w:p>
    <w:p w:rsidR="00EE0D08" w:rsidRDefault="00EE0D08">
      <w:pPr>
        <w:pStyle w:val="ConsPlusNonformat"/>
        <w:jc w:val="both"/>
      </w:pPr>
      <w:r>
        <w:t xml:space="preserve">                         "__" _________ 20__ г.</w:t>
      </w:r>
    </w:p>
    <w:p w:rsidR="00EE0D08" w:rsidRDefault="00EE0D08">
      <w:pPr>
        <w:pStyle w:val="ConsPlusNonformat"/>
        <w:jc w:val="both"/>
      </w:pPr>
    </w:p>
    <w:p w:rsidR="00EE0D08" w:rsidRDefault="00EE0D08">
      <w:pPr>
        <w:pStyle w:val="ConsPlusNonformat"/>
        <w:jc w:val="both"/>
      </w:pPr>
      <w:r>
        <w:t xml:space="preserve">                                 СВЕДЕНИЯ</w:t>
      </w:r>
    </w:p>
    <w:p w:rsidR="00EE0D08" w:rsidRDefault="00EE0D08">
      <w:pPr>
        <w:pStyle w:val="ConsPlusNonformat"/>
        <w:jc w:val="both"/>
      </w:pPr>
      <w:r>
        <w:t xml:space="preserve">                    ОБ ОПЕРАЦИЯХ С ЦЕЛЕВЫМИ СРЕДСТВАМИ,</w:t>
      </w:r>
    </w:p>
    <w:p w:rsidR="00EE0D08" w:rsidRDefault="00EE0D08">
      <w:pPr>
        <w:pStyle w:val="ConsPlusNonformat"/>
        <w:jc w:val="both"/>
      </w:pPr>
      <w:r>
        <w:t xml:space="preserve">                  </w:t>
      </w:r>
      <w:proofErr w:type="gramStart"/>
      <w:r>
        <w:t>ПРЕДОСТАВЛЕННЫМИ</w:t>
      </w:r>
      <w:proofErr w:type="gramEnd"/>
      <w:r>
        <w:t xml:space="preserve"> ОРГАНИЗАЦИИ НА ____ г.</w:t>
      </w:r>
    </w:p>
    <w:p w:rsidR="00EE0D08" w:rsidRDefault="00EE0D08">
      <w:pPr>
        <w:pStyle w:val="ConsPlusNonformat"/>
        <w:jc w:val="both"/>
      </w:pPr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┌─────────┐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│  КОДЫ   │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Форма по ОКУД │ 0501129 │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                           от "__" _____ 20__ г.           Дата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Наименование организации   ______________________       по ОКПО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        Номер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лицевого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счета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                                        ┌─────────────────┐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ИНН │                 </w:t>
      </w:r>
      <w:proofErr w:type="spellStart"/>
      <w:r>
        <w:t>│</w:t>
      </w:r>
      <w:proofErr w:type="spellEnd"/>
      <w:r>
        <w:t xml:space="preserve"> КПП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└─────────────────┘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  <w:sectPr w:rsidR="00EE0D08" w:rsidSect="00EE0D08">
          <w:pgSz w:w="11906" w:h="16838"/>
          <w:pgMar w:top="709" w:right="566" w:bottom="709" w:left="709" w:header="708" w:footer="708" w:gutter="0"/>
          <w:cols w:space="708"/>
          <w:docGrid w:linePitch="360"/>
        </w:sectPr>
      </w:pPr>
    </w:p>
    <w:p w:rsidR="00EE0D08" w:rsidRDefault="00EE0D08">
      <w:pPr>
        <w:pStyle w:val="ConsPlusNonformat"/>
        <w:jc w:val="both"/>
      </w:pPr>
      <w:r>
        <w:lastRenderedPageBreak/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         Дата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представления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предыдущих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Сведений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Наименование бюджета       ______________________      по ОКТМО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Наименование главного     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распорядителя средств     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федерального бюджета       ______________________   Глава по БК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Наименование </w:t>
      </w:r>
      <w:proofErr w:type="gramStart"/>
      <w:r>
        <w:t>целевых</w:t>
      </w:r>
      <w:proofErr w:type="gramEnd"/>
      <w:r>
        <w:t xml:space="preserve">      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средств                    ______________________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Наименование органа       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федерального казначейства,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proofErr w:type="gramStart"/>
      <w:r>
        <w:t>осуществляющего</w:t>
      </w:r>
      <w:proofErr w:type="gramEnd"/>
      <w:r>
        <w:t xml:space="preserve"> ведение   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лицевого счета для учета  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операций со средствами    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proofErr w:type="spellStart"/>
      <w:r>
        <w:t>неучастника</w:t>
      </w:r>
      <w:proofErr w:type="spellEnd"/>
      <w:r>
        <w:t xml:space="preserve"> бюджетного    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процесса                   ______________________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├─────────┤</w:t>
      </w:r>
    </w:p>
    <w:p w:rsidR="00EE0D08" w:rsidRDefault="00EE0D08">
      <w:pPr>
        <w:pStyle w:val="ConsPlusNonformat"/>
        <w:jc w:val="both"/>
      </w:pPr>
      <w:r>
        <w:t xml:space="preserve">Единица измерения: </w:t>
      </w:r>
      <w:proofErr w:type="spellStart"/>
      <w:r>
        <w:t>руб</w:t>
      </w:r>
      <w:proofErr w:type="spellEnd"/>
      <w:r>
        <w:t xml:space="preserve">                                          │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proofErr w:type="gramStart"/>
      <w:r>
        <w:t xml:space="preserve">(с точностью до второго                                         │         </w:t>
      </w:r>
      <w:proofErr w:type="spellStart"/>
      <w:r>
        <w:t>│</w:t>
      </w:r>
      <w:proofErr w:type="spellEnd"/>
      <w:proofErr w:type="gramEnd"/>
    </w:p>
    <w:p w:rsidR="00EE0D08" w:rsidRDefault="00EE0D08">
      <w:pPr>
        <w:pStyle w:val="ConsPlusNonformat"/>
        <w:jc w:val="both"/>
      </w:pPr>
      <w:r>
        <w:t>десятичного знака)                                      по ОКЕИ │   383   │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  └─────────┘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7"/>
        <w:gridCol w:w="1865"/>
        <w:gridCol w:w="1570"/>
        <w:gridCol w:w="1387"/>
      </w:tblGrid>
      <w:tr w:rsidR="00EE0D08"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Направление расходования целевых средств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целевых средств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объекта ФАИП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Планируемые суммы выплат</w:t>
            </w:r>
          </w:p>
        </w:tc>
      </w:tr>
      <w:tr w:rsidR="00EE0D08"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EE0D08"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E0D08"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E0D08">
        <w:tc>
          <w:tcPr>
            <w:tcW w:w="4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E0D08">
        <w:tc>
          <w:tcPr>
            <w:tcW w:w="4817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65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70" w:type="dxa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252"/>
        <w:gridCol w:w="1387"/>
      </w:tblGrid>
      <w:tr w:rsidR="00EE0D08">
        <w:tc>
          <w:tcPr>
            <w:tcW w:w="825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Номер страницы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E0D08">
        <w:tc>
          <w:tcPr>
            <w:tcW w:w="8252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Всего страниц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E0D08" w:rsidRDefault="00EE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E0D08" w:rsidRDefault="00EE0D08">
      <w:pPr>
        <w:pStyle w:val="ConsPlusNonformat"/>
        <w:jc w:val="both"/>
      </w:pPr>
      <w:r>
        <w:t>Руководитель ___________ _______________________</w:t>
      </w:r>
    </w:p>
    <w:p w:rsidR="00EE0D08" w:rsidRDefault="00EE0D08">
      <w:pPr>
        <w:pStyle w:val="ConsPlusNonformat"/>
        <w:jc w:val="both"/>
      </w:pPr>
      <w:r>
        <w:t xml:space="preserve">              (подпись)   (расшифровка подписи)            ┌ ─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─┐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            ОТМЕТКА ОРГАНА, ОСУЩЕСТВЛЯЮЩЕГО ВЕДЕНИЕ ЛИЦЕВОГО СЧЕТА,</w:t>
      </w:r>
    </w:p>
    <w:p w:rsidR="00EE0D08" w:rsidRDefault="00EE0D08">
      <w:pPr>
        <w:pStyle w:val="ConsPlusNonformat"/>
        <w:jc w:val="both"/>
      </w:pPr>
      <w:r>
        <w:t>Руководитель финансов</w:t>
      </w:r>
      <w:proofErr w:type="gramStart"/>
      <w:r>
        <w:t>о-</w:t>
      </w:r>
      <w:proofErr w:type="gramEnd"/>
      <w:r>
        <w:t xml:space="preserve">                                    │              О ПРИНЯТИИ НАСТОЯЩИХ СВЕДЕНИЙ               │</w:t>
      </w:r>
    </w:p>
    <w:p w:rsidR="00EE0D08" w:rsidRDefault="00EE0D08">
      <w:pPr>
        <w:pStyle w:val="ConsPlusNonformat"/>
        <w:jc w:val="both"/>
      </w:pPr>
      <w:r>
        <w:t>экономической службы   ___________ _______________________</w:t>
      </w:r>
    </w:p>
    <w:p w:rsidR="00EE0D08" w:rsidRDefault="00EE0D08">
      <w:pPr>
        <w:pStyle w:val="ConsPlusNonformat"/>
        <w:jc w:val="both"/>
      </w:pPr>
      <w:r>
        <w:t xml:space="preserve">                        (подпись)   (расшифровка подписи)  </w:t>
      </w:r>
      <w:proofErr w:type="spellStart"/>
      <w:r>
        <w:t>│</w:t>
      </w:r>
      <w:proofErr w:type="gramStart"/>
      <w:r>
        <w:t>Ответственный</w:t>
      </w:r>
      <w:proofErr w:type="spellEnd"/>
      <w:proofErr w:type="gramEnd"/>
      <w:r>
        <w:t xml:space="preserve">                                             │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          исполнитель   ___________ _________ ____________ _________</w:t>
      </w:r>
    </w:p>
    <w:p w:rsidR="00EE0D08" w:rsidRDefault="00EE0D08">
      <w:pPr>
        <w:pStyle w:val="ConsPlusNonformat"/>
        <w:jc w:val="both"/>
      </w:pPr>
      <w:r>
        <w:t xml:space="preserve">                                                           </w:t>
      </w:r>
      <w:proofErr w:type="gramStart"/>
      <w:r>
        <w:t>│              (должность) (подпись) (расшифровка (телефон)│</w:t>
      </w:r>
      <w:proofErr w:type="gramEnd"/>
    </w:p>
    <w:p w:rsidR="00EE0D08" w:rsidRDefault="00EE0D08">
      <w:pPr>
        <w:pStyle w:val="ConsPlusNonformat"/>
        <w:jc w:val="both"/>
      </w:pPr>
      <w:proofErr w:type="gramStart"/>
      <w:r>
        <w:t>Ответственный                                                                                     подписи)</w:t>
      </w:r>
      <w:proofErr w:type="gramEnd"/>
    </w:p>
    <w:p w:rsidR="00EE0D08" w:rsidRDefault="00EE0D08">
      <w:pPr>
        <w:pStyle w:val="ConsPlusNonformat"/>
        <w:jc w:val="both"/>
      </w:pPr>
      <w:r>
        <w:t xml:space="preserve">исполнитель   ___________ _________ ____________ _________ │                                                 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</w:t>
      </w:r>
      <w:proofErr w:type="gramStart"/>
      <w:r>
        <w:t>(должность) (подпись) (расшифровка (телефон)  "__" ___________ 20__ г.</w:t>
      </w:r>
      <w:proofErr w:type="gramEnd"/>
    </w:p>
    <w:p w:rsidR="00EE0D08" w:rsidRDefault="00EE0D08">
      <w:pPr>
        <w:pStyle w:val="ConsPlusNonformat"/>
        <w:jc w:val="both"/>
      </w:pPr>
      <w:r>
        <w:t xml:space="preserve">                                      подписи)             │                                                          </w:t>
      </w:r>
      <w:proofErr w:type="spellStart"/>
      <w:r>
        <w:t>│</w:t>
      </w:r>
      <w:proofErr w:type="spellEnd"/>
    </w:p>
    <w:p w:rsidR="00EE0D08" w:rsidRDefault="00EE0D08">
      <w:pPr>
        <w:pStyle w:val="ConsPlusNonformat"/>
        <w:jc w:val="both"/>
      </w:pPr>
      <w:r>
        <w:t xml:space="preserve">                                                           └ ─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</w:t>
      </w:r>
      <w:proofErr w:type="spellStart"/>
      <w:r>
        <w:t>─</w:t>
      </w:r>
      <w:proofErr w:type="spellEnd"/>
      <w:r>
        <w:t xml:space="preserve"> ─┘</w:t>
      </w:r>
    </w:p>
    <w:p w:rsidR="00EE0D08" w:rsidRDefault="00EE0D08">
      <w:pPr>
        <w:pStyle w:val="ConsPlusNonformat"/>
        <w:jc w:val="both"/>
      </w:pPr>
      <w:r>
        <w:t>"__" ___________ 20__ г.</w:t>
      </w: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D08" w:rsidRDefault="00EE0D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E0D08" w:rsidRDefault="00EE0D0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A61583" w:rsidRDefault="00A61583"/>
    <w:sectPr w:rsidR="00A61583" w:rsidSect="00804E1E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E0D08"/>
    <w:rsid w:val="0057303B"/>
    <w:rsid w:val="00580901"/>
    <w:rsid w:val="00804E1E"/>
    <w:rsid w:val="00A61583"/>
    <w:rsid w:val="00AD44C5"/>
    <w:rsid w:val="00D74B0D"/>
    <w:rsid w:val="00E11BE7"/>
    <w:rsid w:val="00EE0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E0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2555772172F58F2503D13A2609E67266BE70DE7F64AD1134B8E231E56FD22F6D6F619E0114D5C59lEB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4610</Words>
  <Characters>26282</Characters>
  <Application>Microsoft Office Word</Application>
  <DocSecurity>4</DocSecurity>
  <Lines>219</Lines>
  <Paragraphs>61</Paragraphs>
  <ScaleCrop>false</ScaleCrop>
  <Company/>
  <LinksUpToDate>false</LinksUpToDate>
  <CharactersWithSpaces>30831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GolovanIG</dc:creator>
  <cp:lastModifiedBy>inet_304</cp:lastModifiedBy>
  <cp:revision>2</cp:revision>
  <dcterms:created xsi:type="dcterms:W3CDTF">2015-12-11T08:00:00Z</dcterms:created>
  <dcterms:modified xsi:type="dcterms:W3CDTF">2015-12-11T08:00:00Z</dcterms:modified>
</cp:coreProperties>
</file>