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B9" w:rsidRPr="00207DAA" w:rsidRDefault="00712BB8" w:rsidP="00BA5B73">
      <w:pPr>
        <w:spacing w:line="276" w:lineRule="auto"/>
        <w:jc w:val="center"/>
        <w:rPr>
          <w:b/>
          <w:bCs/>
          <w:sz w:val="28"/>
          <w:szCs w:val="28"/>
        </w:rPr>
      </w:pPr>
      <w:r w:rsidRPr="00207DAA">
        <w:rPr>
          <w:b/>
          <w:bCs/>
          <w:sz w:val="28"/>
          <w:szCs w:val="28"/>
        </w:rPr>
        <w:t>Сведения о решени</w:t>
      </w:r>
      <w:r w:rsidR="00A958C0">
        <w:rPr>
          <w:b/>
          <w:bCs/>
          <w:sz w:val="28"/>
          <w:szCs w:val="28"/>
        </w:rPr>
        <w:t>и</w:t>
      </w:r>
      <w:r w:rsidRPr="00207DAA">
        <w:rPr>
          <w:b/>
          <w:bCs/>
          <w:sz w:val="28"/>
          <w:szCs w:val="28"/>
        </w:rPr>
        <w:t>,</w:t>
      </w:r>
      <w:r w:rsidR="009E6BB9" w:rsidRPr="00207DAA">
        <w:rPr>
          <w:b/>
          <w:bCs/>
          <w:sz w:val="28"/>
          <w:szCs w:val="28"/>
        </w:rPr>
        <w:t xml:space="preserve"> принят</w:t>
      </w:r>
      <w:r w:rsidR="00A958C0">
        <w:rPr>
          <w:b/>
          <w:bCs/>
          <w:sz w:val="28"/>
          <w:szCs w:val="28"/>
        </w:rPr>
        <w:t>ом</w:t>
      </w:r>
      <w:r w:rsidR="009E6BB9" w:rsidRPr="00207DAA">
        <w:rPr>
          <w:b/>
          <w:bCs/>
          <w:sz w:val="28"/>
          <w:szCs w:val="28"/>
        </w:rPr>
        <w:t xml:space="preserve"> </w:t>
      </w:r>
      <w:r w:rsidR="009F6F37">
        <w:rPr>
          <w:b/>
          <w:bCs/>
          <w:sz w:val="28"/>
          <w:szCs w:val="28"/>
        </w:rPr>
        <w:t>25</w:t>
      </w:r>
      <w:r w:rsidR="0055534B" w:rsidRPr="00207DAA">
        <w:rPr>
          <w:b/>
          <w:bCs/>
          <w:sz w:val="28"/>
          <w:szCs w:val="28"/>
        </w:rPr>
        <w:t>.</w:t>
      </w:r>
      <w:r w:rsidR="00A958C0">
        <w:rPr>
          <w:b/>
          <w:bCs/>
          <w:sz w:val="28"/>
          <w:szCs w:val="28"/>
        </w:rPr>
        <w:t>12</w:t>
      </w:r>
      <w:r w:rsidR="0055534B" w:rsidRPr="00207DAA">
        <w:rPr>
          <w:b/>
          <w:bCs/>
          <w:sz w:val="28"/>
          <w:szCs w:val="28"/>
        </w:rPr>
        <w:t>.</w:t>
      </w:r>
      <w:r w:rsidR="009F6F37">
        <w:rPr>
          <w:b/>
          <w:bCs/>
          <w:sz w:val="28"/>
          <w:szCs w:val="28"/>
        </w:rPr>
        <w:t>2024</w:t>
      </w:r>
      <w:r w:rsidR="009E6BB9" w:rsidRPr="00207DAA">
        <w:rPr>
          <w:b/>
          <w:bCs/>
          <w:sz w:val="28"/>
          <w:szCs w:val="28"/>
        </w:rPr>
        <w:t xml:space="preserve"> Комиссией Управления Федерального казначейства по Ростовской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9E6BB9" w:rsidRPr="00207DAA" w:rsidRDefault="009E6BB9" w:rsidP="00BA5B73">
      <w:pPr>
        <w:spacing w:line="276" w:lineRule="auto"/>
        <w:jc w:val="center"/>
        <w:rPr>
          <w:b/>
          <w:bCs/>
          <w:sz w:val="28"/>
          <w:szCs w:val="28"/>
        </w:rPr>
      </w:pPr>
    </w:p>
    <w:p w:rsidR="009E6BB9" w:rsidRPr="00207DAA" w:rsidRDefault="009F6F37" w:rsidP="00A958C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25</w:t>
      </w:r>
      <w:r w:rsidR="00057B04" w:rsidRPr="00207DAA">
        <w:rPr>
          <w:bCs/>
          <w:sz w:val="28"/>
          <w:szCs w:val="28"/>
        </w:rPr>
        <w:t xml:space="preserve"> </w:t>
      </w:r>
      <w:r w:rsidR="00A958C0">
        <w:rPr>
          <w:bCs/>
          <w:sz w:val="28"/>
          <w:szCs w:val="28"/>
        </w:rPr>
        <w:t>декабря</w:t>
      </w:r>
      <w:r w:rsidR="00F0238F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2024</w:t>
      </w:r>
      <w:r w:rsidR="002A190C" w:rsidRPr="00207DAA">
        <w:rPr>
          <w:bCs/>
          <w:sz w:val="28"/>
          <w:szCs w:val="28"/>
        </w:rPr>
        <w:t xml:space="preserve"> г.</w:t>
      </w:r>
      <w:r w:rsidR="009E6BB9" w:rsidRPr="00207DAA">
        <w:rPr>
          <w:bCs/>
          <w:sz w:val="28"/>
          <w:szCs w:val="28"/>
        </w:rPr>
        <w:t xml:space="preserve"> в У</w:t>
      </w:r>
      <w:r w:rsidR="002A190C" w:rsidRPr="00207DAA">
        <w:rPr>
          <w:bCs/>
          <w:sz w:val="28"/>
          <w:szCs w:val="28"/>
        </w:rPr>
        <w:t xml:space="preserve">правлении </w:t>
      </w:r>
      <w:r w:rsidR="009E6BB9" w:rsidRPr="00207DAA">
        <w:rPr>
          <w:bCs/>
          <w:sz w:val="28"/>
          <w:szCs w:val="28"/>
        </w:rPr>
        <w:t>Ф</w:t>
      </w:r>
      <w:r w:rsidR="002A190C" w:rsidRPr="00207DAA">
        <w:rPr>
          <w:bCs/>
          <w:sz w:val="28"/>
          <w:szCs w:val="28"/>
        </w:rPr>
        <w:t>едерального казначейства</w:t>
      </w:r>
      <w:r w:rsidR="009E6BB9" w:rsidRPr="00207DAA">
        <w:rPr>
          <w:bCs/>
          <w:sz w:val="28"/>
          <w:szCs w:val="28"/>
        </w:rPr>
        <w:t xml:space="preserve"> по Ростовской области</w:t>
      </w:r>
      <w:r w:rsidR="00A958C0">
        <w:rPr>
          <w:bCs/>
          <w:sz w:val="28"/>
          <w:szCs w:val="28"/>
        </w:rPr>
        <w:t xml:space="preserve"> (далее – Управление)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прошло заседание Комиссии Управления по соблюдению требований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к служебному поведению федеральных государственных гражданских служащих и урегулированию конфликта интересов</w:t>
      </w:r>
      <w:r w:rsidR="00093170" w:rsidRPr="00207DAA">
        <w:rPr>
          <w:bCs/>
          <w:sz w:val="28"/>
          <w:szCs w:val="28"/>
        </w:rPr>
        <w:t xml:space="preserve"> (далее – Комиссия)</w:t>
      </w:r>
      <w:r w:rsidR="009E6BB9" w:rsidRPr="00207DAA">
        <w:rPr>
          <w:bCs/>
          <w:sz w:val="28"/>
          <w:szCs w:val="28"/>
        </w:rPr>
        <w:t>.</w:t>
      </w:r>
    </w:p>
    <w:p w:rsidR="009F6F37" w:rsidRDefault="000B0AAB" w:rsidP="00A958C0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207DAA">
        <w:rPr>
          <w:rFonts w:ascii="Times New Roman" w:hAnsi="Times New Roman" w:cs="Times New Roman"/>
          <w:b w:val="0"/>
          <w:sz w:val="28"/>
          <w:szCs w:val="28"/>
        </w:rPr>
        <w:t>Основани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е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>м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для проведения заседания Комиссии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явил</w:t>
      </w:r>
      <w:r w:rsidR="009F6F37">
        <w:rPr>
          <w:rFonts w:ascii="Times New Roman" w:hAnsi="Times New Roman" w:cs="Times New Roman"/>
          <w:b w:val="0"/>
          <w:sz w:val="28"/>
          <w:szCs w:val="28"/>
        </w:rPr>
        <w:t>и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сь</w:t>
      </w:r>
      <w:r w:rsidR="009F6F37">
        <w:rPr>
          <w:rFonts w:ascii="Times New Roman" w:hAnsi="Times New Roman" w:cs="Times New Roman"/>
          <w:b w:val="0"/>
          <w:sz w:val="28"/>
          <w:szCs w:val="28"/>
        </w:rPr>
        <w:t xml:space="preserve">: 1) </w:t>
      </w:r>
      <w:r w:rsidR="0055534B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представлен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ие</w:t>
      </w:r>
      <w:r w:rsidR="0055534B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007BB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заместителя председателя</w:t>
      </w:r>
      <w:r w:rsidR="0055534B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Комиссии, касающ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</w:t>
      </w:r>
      <w:r w:rsidR="0055534B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еся 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осуществления в Управлении мер по предупреждению коррупции</w:t>
      </w:r>
      <w:r w:rsidR="004C4C01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proofErr w:type="gramStart"/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На заседании членами Комиссии заслушан 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доклад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посвящен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ны</w:t>
      </w:r>
      <w:r w:rsidR="00007BB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принимаемым в Управлении мерам</w:t>
      </w:r>
      <w:r w:rsidR="009F6F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bookmarkStart w:id="0" w:name="_GoBack"/>
      <w:bookmarkEnd w:id="0"/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 предупреждению коррупции, в том числе </w:t>
      </w:r>
      <w:r w:rsidR="00195BE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представленные на заседание Комиссии документы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195BE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содержат информацию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ходе реализации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 </w:t>
      </w:r>
      <w:r w:rsidR="009F6F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2024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мероприятий, предусмотренных Планом противодействия коррупции Управления на 2021 – 2024 годы, утвержденн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ым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приказом Управле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ния от 29 апреля 2022 г.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br/>
        <w:t>№ 385</w:t>
      </w:r>
      <w:r w:rsidR="00007BB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(в редакции приказа Управления от 19 декабря 2023 г. № 1037)</w:t>
      </w:r>
      <w:r w:rsidR="009F6F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;</w:t>
      </w:r>
      <w:proofErr w:type="gramEnd"/>
      <w:r w:rsidR="009F6F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br/>
      </w:r>
      <w:r w:rsidR="009F6F37">
        <w:rPr>
          <w:rFonts w:ascii="Times New Roman" w:hAnsi="Times New Roman" w:cs="Times New Roman"/>
          <w:b w:val="0"/>
          <w:sz w:val="28"/>
          <w:szCs w:val="28"/>
        </w:rPr>
        <w:t>2</w:t>
      </w:r>
      <w:r w:rsidR="009F6F37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="009F6F37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представлен</w:t>
      </w:r>
      <w:r w:rsidR="009F6F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ие</w:t>
      </w:r>
      <w:r w:rsidR="009F6F37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9F6F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заместителя председателя</w:t>
      </w:r>
      <w:r w:rsidR="009F6F37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Комиссии, касающ</w:t>
      </w:r>
      <w:r w:rsidR="009F6F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</w:t>
      </w:r>
      <w:r w:rsidR="009F6F37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еся </w:t>
      </w:r>
      <w:r w:rsidR="009F6F37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осуществления в Управлении мер по предупреждению коррупции</w:t>
      </w:r>
      <w:r w:rsidR="009F6F37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  <w:r w:rsidR="009F6F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 заседании членами Комиссии </w:t>
      </w:r>
      <w:r w:rsidR="009F6F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рассмотрен проект </w:t>
      </w:r>
      <w:r w:rsidR="009F6F37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План</w:t>
      </w:r>
      <w:r w:rsidR="009F6F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а</w:t>
      </w:r>
      <w:r w:rsidR="009F6F37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противодействия коррупции Управления на </w:t>
      </w:r>
      <w:r w:rsidR="009F6F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2025</w:t>
      </w:r>
      <w:r w:rsidR="009F6F37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– </w:t>
      </w:r>
      <w:r w:rsidR="009F6F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2030</w:t>
      </w:r>
      <w:r w:rsidR="009F6F37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годы</w:t>
      </w:r>
      <w:r w:rsidR="009F6F3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 предложения, поступившие от отделов, касающиеся проекта плана.</w:t>
      </w:r>
    </w:p>
    <w:p w:rsidR="0055534B" w:rsidRPr="00207DAA" w:rsidRDefault="00A958C0" w:rsidP="009F6F37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ешени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>Комисси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6F37">
        <w:rPr>
          <w:rFonts w:ascii="Times New Roman" w:hAnsi="Times New Roman" w:cs="Times New Roman"/>
          <w:b w:val="0"/>
          <w:sz w:val="28"/>
          <w:szCs w:val="28"/>
        </w:rPr>
        <w:t xml:space="preserve">по обеим повесткам 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принят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 соответствии с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ом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32</w:t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 Порядка формирования</w:t>
      </w:r>
      <w:r w:rsidR="00E6357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>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</w:t>
      </w:r>
      <w:proofErr w:type="gramEnd"/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>поведению федеральных</w:t>
      </w:r>
      <w:proofErr w:type="gramEnd"/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>государственных</w:t>
      </w:r>
      <w:proofErr w:type="gramEnd"/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 гражданских служащих и урегулированию конфликта интересов»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21F16" w:rsidRPr="00207DAA" w:rsidRDefault="009F6F37" w:rsidP="009F6F37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 повестке № 1 р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 xml:space="preserve">ешение </w:t>
      </w:r>
      <w:r w:rsidR="004827EA">
        <w:rPr>
          <w:rFonts w:ascii="Times New Roman" w:hAnsi="Times New Roman" w:cs="Times New Roman"/>
          <w:b w:val="0"/>
          <w:sz w:val="28"/>
          <w:szCs w:val="28"/>
        </w:rPr>
        <w:t>Комиссии заключается в следующем</w:t>
      </w:r>
      <w:r w:rsidR="00207DAA" w:rsidRPr="00207DAA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F6F37" w:rsidRPr="009F6F37" w:rsidRDefault="009F6F37" w:rsidP="009F6F37">
      <w:pPr>
        <w:pStyle w:val="ConsPlusTitle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</w:pPr>
      <w:r w:rsidRPr="009F6F37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 xml:space="preserve">Принять к сведению Доклад о принимаемых мерах по предупреждению коррупции, в том числе о ходе </w:t>
      </w:r>
      <w:proofErr w:type="gramStart"/>
      <w:r w:rsidRPr="009F6F37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реализации мероприятий Плана противодействия коррупции Управления Федерального казначейства</w:t>
      </w:r>
      <w:proofErr w:type="gramEnd"/>
      <w:r w:rsidRPr="009F6F37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 xml:space="preserve"> по Ростовской области</w:t>
      </w:r>
      <w:r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br/>
      </w:r>
      <w:r w:rsidRPr="009F6F37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на 2021 – 2024 годы в 2024 году.</w:t>
      </w:r>
    </w:p>
    <w:p w:rsidR="00207DAA" w:rsidRDefault="009F6F37" w:rsidP="009F6F37">
      <w:pPr>
        <w:pStyle w:val="ConsPlusTitle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</w:pPr>
      <w:r w:rsidRPr="009F6F37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 xml:space="preserve">Считать в 2024 году мероприятия, предусмотренные Планом </w:t>
      </w:r>
      <w:r w:rsidRPr="009F6F37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lastRenderedPageBreak/>
        <w:t>противодействия коррупции Управления Федерального казначейства</w:t>
      </w:r>
      <w:r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br/>
      </w:r>
      <w:r w:rsidRPr="009F6F37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по Ростовской области на 2021 – 2024 годы, выполненными ответственными исполнителями.</w:t>
      </w:r>
    </w:p>
    <w:p w:rsidR="009F6F37" w:rsidRDefault="009F6F37" w:rsidP="009F6F37">
      <w:pPr>
        <w:pStyle w:val="ConsPlusTitle"/>
        <w:tabs>
          <w:tab w:val="left" w:pos="1134"/>
        </w:tabs>
        <w:spacing w:line="276" w:lineRule="auto"/>
        <w:ind w:left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 повестке № 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решение Комиссии заключается в следующем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F6F37" w:rsidRDefault="009F6F37" w:rsidP="009F6F37">
      <w:pPr>
        <w:numPr>
          <w:ilvl w:val="0"/>
          <w:numId w:val="8"/>
        </w:numPr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ED49D9">
        <w:rPr>
          <w:sz w:val="28"/>
          <w:szCs w:val="28"/>
        </w:rPr>
        <w:t xml:space="preserve">Принять к сведению </w:t>
      </w:r>
      <w:r>
        <w:rPr>
          <w:sz w:val="28"/>
          <w:szCs w:val="28"/>
        </w:rPr>
        <w:t>проект</w:t>
      </w:r>
      <w:r w:rsidRPr="00ED49D9">
        <w:rPr>
          <w:sz w:val="28"/>
          <w:szCs w:val="28"/>
        </w:rPr>
        <w:t xml:space="preserve"> Плана противодействия коррупции Управления Федерального казначейства по Ростовской области на </w:t>
      </w:r>
      <w:r>
        <w:rPr>
          <w:sz w:val="28"/>
          <w:szCs w:val="28"/>
        </w:rPr>
        <w:t>2025</w:t>
      </w:r>
      <w:r w:rsidRPr="00ED49D9">
        <w:rPr>
          <w:sz w:val="28"/>
          <w:szCs w:val="28"/>
        </w:rPr>
        <w:t xml:space="preserve"> – </w:t>
      </w:r>
      <w:r>
        <w:rPr>
          <w:sz w:val="28"/>
          <w:szCs w:val="28"/>
        </w:rPr>
        <w:t>2030</w:t>
      </w:r>
      <w:r w:rsidRPr="00ED49D9">
        <w:rPr>
          <w:sz w:val="28"/>
          <w:szCs w:val="28"/>
        </w:rPr>
        <w:t>.</w:t>
      </w:r>
    </w:p>
    <w:p w:rsidR="009F6F37" w:rsidRDefault="009F6F37" w:rsidP="009F6F37">
      <w:pPr>
        <w:numPr>
          <w:ilvl w:val="0"/>
          <w:numId w:val="8"/>
        </w:numPr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изложить графы «Мероприятия», «Ожидаемый результат» пункта 3.1 проекта</w:t>
      </w:r>
      <w:r w:rsidRPr="00ED49D9">
        <w:rPr>
          <w:sz w:val="28"/>
          <w:szCs w:val="28"/>
        </w:rPr>
        <w:t xml:space="preserve"> </w:t>
      </w:r>
      <w:proofErr w:type="gramStart"/>
      <w:r w:rsidRPr="00ED49D9">
        <w:rPr>
          <w:sz w:val="28"/>
          <w:szCs w:val="28"/>
        </w:rPr>
        <w:t>Плана противодействия коррупции Управления Федерального казначейства</w:t>
      </w:r>
      <w:proofErr w:type="gramEnd"/>
      <w:r w:rsidRPr="00ED49D9">
        <w:rPr>
          <w:sz w:val="28"/>
          <w:szCs w:val="28"/>
        </w:rPr>
        <w:t xml:space="preserve"> по Ростовской области на </w:t>
      </w:r>
      <w:r>
        <w:rPr>
          <w:sz w:val="28"/>
          <w:szCs w:val="28"/>
        </w:rPr>
        <w:t>2025</w:t>
      </w:r>
      <w:r w:rsidRPr="00ED49D9">
        <w:rPr>
          <w:sz w:val="28"/>
          <w:szCs w:val="28"/>
        </w:rPr>
        <w:t xml:space="preserve"> – </w:t>
      </w:r>
      <w:r>
        <w:rPr>
          <w:sz w:val="28"/>
          <w:szCs w:val="28"/>
        </w:rPr>
        <w:t>2030 в соответствии</w:t>
      </w:r>
      <w:r>
        <w:rPr>
          <w:sz w:val="28"/>
          <w:szCs w:val="28"/>
        </w:rPr>
        <w:br/>
        <w:t xml:space="preserve">со служебной запиской </w:t>
      </w:r>
      <w:r w:rsidRPr="00B37743">
        <w:rPr>
          <w:sz w:val="28"/>
          <w:szCs w:val="28"/>
        </w:rPr>
        <w:t>заместителя руководителя Управления</w:t>
      </w:r>
      <w:r>
        <w:rPr>
          <w:sz w:val="28"/>
          <w:szCs w:val="28"/>
        </w:rPr>
        <w:t>.</w:t>
      </w:r>
    </w:p>
    <w:p w:rsidR="009F6F37" w:rsidRDefault="009F6F37" w:rsidP="009F6F37">
      <w:pPr>
        <w:numPr>
          <w:ilvl w:val="0"/>
          <w:numId w:val="8"/>
        </w:numPr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указать плановым периодом – 2025 год.</w:t>
      </w:r>
    </w:p>
    <w:p w:rsidR="009F6F37" w:rsidRPr="009F6F37" w:rsidRDefault="009F6F37" w:rsidP="009F6F37">
      <w:pPr>
        <w:numPr>
          <w:ilvl w:val="0"/>
          <w:numId w:val="8"/>
        </w:numPr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своевременное внесение изменений в План противодействия коррупции Управления, которые направлены на приведение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соответствие </w:t>
      </w:r>
      <w:r w:rsidRPr="008E5D1F">
        <w:rPr>
          <w:sz w:val="28"/>
          <w:szCs w:val="28"/>
        </w:rPr>
        <w:t>ведомственн</w:t>
      </w:r>
      <w:r>
        <w:rPr>
          <w:sz w:val="28"/>
          <w:szCs w:val="28"/>
        </w:rPr>
        <w:t>ому</w:t>
      </w:r>
      <w:r w:rsidRPr="008E5D1F">
        <w:rPr>
          <w:sz w:val="28"/>
          <w:szCs w:val="28"/>
        </w:rPr>
        <w:t xml:space="preserve"> антикоррупционн</w:t>
      </w:r>
      <w:r>
        <w:rPr>
          <w:sz w:val="28"/>
          <w:szCs w:val="28"/>
        </w:rPr>
        <w:t>ому</w:t>
      </w:r>
      <w:r w:rsidRPr="008E5D1F">
        <w:rPr>
          <w:sz w:val="28"/>
          <w:szCs w:val="28"/>
        </w:rPr>
        <w:t xml:space="preserve"> план</w:t>
      </w:r>
      <w:r>
        <w:rPr>
          <w:sz w:val="28"/>
          <w:szCs w:val="28"/>
        </w:rPr>
        <w:t>у</w:t>
      </w:r>
      <w:r w:rsidRPr="008E5D1F">
        <w:rPr>
          <w:sz w:val="28"/>
          <w:szCs w:val="28"/>
        </w:rPr>
        <w:t>, утвержд</w:t>
      </w:r>
      <w:r>
        <w:rPr>
          <w:sz w:val="28"/>
          <w:szCs w:val="28"/>
        </w:rPr>
        <w:t>аемому</w:t>
      </w:r>
      <w:r w:rsidRPr="008E5D1F">
        <w:rPr>
          <w:sz w:val="28"/>
          <w:szCs w:val="28"/>
        </w:rPr>
        <w:t xml:space="preserve"> Федеральным казначейством</w:t>
      </w:r>
      <w:r>
        <w:rPr>
          <w:sz w:val="28"/>
          <w:szCs w:val="28"/>
        </w:rPr>
        <w:t xml:space="preserve"> (по мере издания соответствующего локального нормативного акта).</w:t>
      </w:r>
    </w:p>
    <w:sectPr w:rsidR="009F6F37" w:rsidRPr="009F6F37" w:rsidSect="002F7273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C30" w:rsidRDefault="00B20C30" w:rsidP="00BA5B73">
      <w:r>
        <w:separator/>
      </w:r>
    </w:p>
  </w:endnote>
  <w:endnote w:type="continuationSeparator" w:id="0">
    <w:p w:rsidR="00B20C30" w:rsidRDefault="00B20C30" w:rsidP="00BA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C30" w:rsidRDefault="00B20C30" w:rsidP="00BA5B73">
      <w:r>
        <w:separator/>
      </w:r>
    </w:p>
  </w:footnote>
  <w:footnote w:type="continuationSeparator" w:id="0">
    <w:p w:rsidR="00B20C30" w:rsidRDefault="00B20C30" w:rsidP="00BA5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307967014"/>
      <w:docPartObj>
        <w:docPartGallery w:val="Page Numbers (Top of Page)"/>
        <w:docPartUnique/>
      </w:docPartObj>
    </w:sdtPr>
    <w:sdtEndPr/>
    <w:sdtContent>
      <w:p w:rsidR="00B20C30" w:rsidRPr="00AE02E6" w:rsidRDefault="00B20C30">
        <w:pPr>
          <w:pStyle w:val="a6"/>
          <w:jc w:val="center"/>
          <w:rPr>
            <w:sz w:val="28"/>
            <w:szCs w:val="28"/>
          </w:rPr>
        </w:pPr>
        <w:r w:rsidRPr="00AE02E6">
          <w:rPr>
            <w:sz w:val="28"/>
            <w:szCs w:val="28"/>
          </w:rPr>
          <w:fldChar w:fldCharType="begin"/>
        </w:r>
        <w:r w:rsidRPr="00AE02E6">
          <w:rPr>
            <w:sz w:val="28"/>
            <w:szCs w:val="28"/>
          </w:rPr>
          <w:instrText>PAGE   \* MERGEFORMAT</w:instrText>
        </w:r>
        <w:r w:rsidRPr="00AE02E6">
          <w:rPr>
            <w:sz w:val="28"/>
            <w:szCs w:val="28"/>
          </w:rPr>
          <w:fldChar w:fldCharType="separate"/>
        </w:r>
        <w:r w:rsidR="009F6F37">
          <w:rPr>
            <w:noProof/>
            <w:sz w:val="28"/>
            <w:szCs w:val="28"/>
          </w:rPr>
          <w:t>2</w:t>
        </w:r>
        <w:r w:rsidRPr="00AE02E6">
          <w:rPr>
            <w:sz w:val="28"/>
            <w:szCs w:val="28"/>
          </w:rPr>
          <w:fldChar w:fldCharType="end"/>
        </w:r>
      </w:p>
    </w:sdtContent>
  </w:sdt>
  <w:p w:rsidR="00B20C30" w:rsidRPr="00AE02E6" w:rsidRDefault="00B20C30" w:rsidP="00AE02E6">
    <w:pPr>
      <w:pStyle w:val="a6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1FAA"/>
    <w:multiLevelType w:val="hybridMultilevel"/>
    <w:tmpl w:val="CAAE16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0337B4"/>
    <w:multiLevelType w:val="hybridMultilevel"/>
    <w:tmpl w:val="8A905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8655B"/>
    <w:multiLevelType w:val="hybridMultilevel"/>
    <w:tmpl w:val="78D61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1736F37"/>
    <w:multiLevelType w:val="hybridMultilevel"/>
    <w:tmpl w:val="778CD38A"/>
    <w:lvl w:ilvl="0" w:tplc="C29EB63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7ED6181"/>
    <w:multiLevelType w:val="hybridMultilevel"/>
    <w:tmpl w:val="D2D25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BA647B4"/>
    <w:multiLevelType w:val="hybridMultilevel"/>
    <w:tmpl w:val="089CA192"/>
    <w:lvl w:ilvl="0" w:tplc="BEC2A2E8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 w:tplc="47945E90">
      <w:start w:val="1"/>
      <w:numFmt w:val="decimal"/>
      <w:lvlText w:val="%2)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CAB4A30"/>
    <w:multiLevelType w:val="hybridMultilevel"/>
    <w:tmpl w:val="803E30BE"/>
    <w:lvl w:ilvl="0" w:tplc="A290F230">
      <w:start w:val="1"/>
      <w:numFmt w:val="decimal"/>
      <w:lvlText w:val="%1."/>
      <w:lvlJc w:val="left"/>
      <w:pPr>
        <w:ind w:left="1699" w:hanging="9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3695676"/>
    <w:multiLevelType w:val="hybridMultilevel"/>
    <w:tmpl w:val="37A870D2"/>
    <w:lvl w:ilvl="0" w:tplc="8E48D5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6BB9"/>
    <w:rsid w:val="00007BBC"/>
    <w:rsid w:val="00011D65"/>
    <w:rsid w:val="0001667D"/>
    <w:rsid w:val="000274DF"/>
    <w:rsid w:val="0005421A"/>
    <w:rsid w:val="0005763A"/>
    <w:rsid w:val="00057B04"/>
    <w:rsid w:val="00067CFA"/>
    <w:rsid w:val="00077CFA"/>
    <w:rsid w:val="00092580"/>
    <w:rsid w:val="00093170"/>
    <w:rsid w:val="000B0AAB"/>
    <w:rsid w:val="000B3B0F"/>
    <w:rsid w:val="000B543D"/>
    <w:rsid w:val="000D2F6C"/>
    <w:rsid w:val="000E1A22"/>
    <w:rsid w:val="00116C81"/>
    <w:rsid w:val="001250A4"/>
    <w:rsid w:val="00134D40"/>
    <w:rsid w:val="00141ACA"/>
    <w:rsid w:val="00147D7E"/>
    <w:rsid w:val="00147E31"/>
    <w:rsid w:val="00151068"/>
    <w:rsid w:val="00195BE0"/>
    <w:rsid w:val="001A30B9"/>
    <w:rsid w:val="00207DAA"/>
    <w:rsid w:val="00214C44"/>
    <w:rsid w:val="00270CB6"/>
    <w:rsid w:val="00277260"/>
    <w:rsid w:val="00277CB3"/>
    <w:rsid w:val="002870B6"/>
    <w:rsid w:val="00290F4C"/>
    <w:rsid w:val="00295979"/>
    <w:rsid w:val="002A190C"/>
    <w:rsid w:val="002B4BB2"/>
    <w:rsid w:val="002D2FF5"/>
    <w:rsid w:val="002E0935"/>
    <w:rsid w:val="002F7273"/>
    <w:rsid w:val="00300C5B"/>
    <w:rsid w:val="00307954"/>
    <w:rsid w:val="0032201A"/>
    <w:rsid w:val="003505BB"/>
    <w:rsid w:val="003555B6"/>
    <w:rsid w:val="003658A1"/>
    <w:rsid w:val="0037659E"/>
    <w:rsid w:val="00382B14"/>
    <w:rsid w:val="003B2BCF"/>
    <w:rsid w:val="00444F2D"/>
    <w:rsid w:val="00454B66"/>
    <w:rsid w:val="004550B3"/>
    <w:rsid w:val="00466198"/>
    <w:rsid w:val="00482002"/>
    <w:rsid w:val="004827EA"/>
    <w:rsid w:val="004841F0"/>
    <w:rsid w:val="004908B1"/>
    <w:rsid w:val="004C4C01"/>
    <w:rsid w:val="004D65FF"/>
    <w:rsid w:val="004E5821"/>
    <w:rsid w:val="00521399"/>
    <w:rsid w:val="00525549"/>
    <w:rsid w:val="00534097"/>
    <w:rsid w:val="005514A3"/>
    <w:rsid w:val="0055534B"/>
    <w:rsid w:val="005C79E7"/>
    <w:rsid w:val="00605DEB"/>
    <w:rsid w:val="006372DF"/>
    <w:rsid w:val="00637BE7"/>
    <w:rsid w:val="00663236"/>
    <w:rsid w:val="006C4E45"/>
    <w:rsid w:val="006C6FEC"/>
    <w:rsid w:val="006D6426"/>
    <w:rsid w:val="006F0E66"/>
    <w:rsid w:val="007058F6"/>
    <w:rsid w:val="00712BB8"/>
    <w:rsid w:val="00742E11"/>
    <w:rsid w:val="0075066B"/>
    <w:rsid w:val="0075428D"/>
    <w:rsid w:val="007718D2"/>
    <w:rsid w:val="0078084F"/>
    <w:rsid w:val="007F4BE8"/>
    <w:rsid w:val="00807AEE"/>
    <w:rsid w:val="008141F6"/>
    <w:rsid w:val="00821F16"/>
    <w:rsid w:val="00822626"/>
    <w:rsid w:val="00823E55"/>
    <w:rsid w:val="00893F67"/>
    <w:rsid w:val="008A5A24"/>
    <w:rsid w:val="008C0496"/>
    <w:rsid w:val="00902473"/>
    <w:rsid w:val="00904D4D"/>
    <w:rsid w:val="0093374D"/>
    <w:rsid w:val="009421A8"/>
    <w:rsid w:val="00944A1D"/>
    <w:rsid w:val="00953FEE"/>
    <w:rsid w:val="00955591"/>
    <w:rsid w:val="00977452"/>
    <w:rsid w:val="00980FC1"/>
    <w:rsid w:val="009910B1"/>
    <w:rsid w:val="009A78D8"/>
    <w:rsid w:val="009B2919"/>
    <w:rsid w:val="009E43D1"/>
    <w:rsid w:val="009E6BB9"/>
    <w:rsid w:val="009F6F37"/>
    <w:rsid w:val="009F780A"/>
    <w:rsid w:val="00A30B4D"/>
    <w:rsid w:val="00A531ED"/>
    <w:rsid w:val="00A647FE"/>
    <w:rsid w:val="00A7476C"/>
    <w:rsid w:val="00A958C0"/>
    <w:rsid w:val="00AA36D3"/>
    <w:rsid w:val="00AD3166"/>
    <w:rsid w:val="00AE02E6"/>
    <w:rsid w:val="00AE032D"/>
    <w:rsid w:val="00AE28D3"/>
    <w:rsid w:val="00AE421B"/>
    <w:rsid w:val="00B00FEF"/>
    <w:rsid w:val="00B20C30"/>
    <w:rsid w:val="00B2472A"/>
    <w:rsid w:val="00B37875"/>
    <w:rsid w:val="00B4741E"/>
    <w:rsid w:val="00B47467"/>
    <w:rsid w:val="00B61543"/>
    <w:rsid w:val="00B739A7"/>
    <w:rsid w:val="00B920B1"/>
    <w:rsid w:val="00BA5B73"/>
    <w:rsid w:val="00BB2FF5"/>
    <w:rsid w:val="00BC43FF"/>
    <w:rsid w:val="00BD33E4"/>
    <w:rsid w:val="00C00B8F"/>
    <w:rsid w:val="00C03EE5"/>
    <w:rsid w:val="00C32147"/>
    <w:rsid w:val="00C46C7A"/>
    <w:rsid w:val="00C53375"/>
    <w:rsid w:val="00C86C05"/>
    <w:rsid w:val="00CE07AD"/>
    <w:rsid w:val="00CF4F63"/>
    <w:rsid w:val="00D30728"/>
    <w:rsid w:val="00D65032"/>
    <w:rsid w:val="00D74CB6"/>
    <w:rsid w:val="00DA0325"/>
    <w:rsid w:val="00DA180C"/>
    <w:rsid w:val="00DB3380"/>
    <w:rsid w:val="00DD0D0B"/>
    <w:rsid w:val="00DD2048"/>
    <w:rsid w:val="00DE092B"/>
    <w:rsid w:val="00DF176F"/>
    <w:rsid w:val="00DF3372"/>
    <w:rsid w:val="00DF5457"/>
    <w:rsid w:val="00E419F1"/>
    <w:rsid w:val="00E60C0A"/>
    <w:rsid w:val="00E63571"/>
    <w:rsid w:val="00E6723C"/>
    <w:rsid w:val="00E679EA"/>
    <w:rsid w:val="00E831CC"/>
    <w:rsid w:val="00E84C1B"/>
    <w:rsid w:val="00EA7449"/>
    <w:rsid w:val="00EB6E54"/>
    <w:rsid w:val="00EC16AE"/>
    <w:rsid w:val="00EE0C3F"/>
    <w:rsid w:val="00EF6BB8"/>
    <w:rsid w:val="00F0238F"/>
    <w:rsid w:val="00F171E1"/>
    <w:rsid w:val="00F30EC6"/>
    <w:rsid w:val="00F53CBA"/>
    <w:rsid w:val="00F55D30"/>
    <w:rsid w:val="00F6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BB9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9E6BB9"/>
    <w:pPr>
      <w:overflowPunct/>
      <w:autoSpaceDE/>
      <w:autoSpaceDN/>
      <w:adjustRightInd/>
      <w:spacing w:line="360" w:lineRule="auto"/>
      <w:ind w:firstLine="720"/>
      <w:jc w:val="both"/>
    </w:pPr>
    <w:rPr>
      <w:sz w:val="26"/>
      <w:szCs w:val="26"/>
    </w:rPr>
  </w:style>
  <w:style w:type="paragraph" w:customStyle="1" w:styleId="ConsPlusNormal">
    <w:name w:val="ConsPlusNormal"/>
    <w:uiPriority w:val="99"/>
    <w:rsid w:val="009E6B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E6B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E6B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6BB9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9E6BB9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78084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A5B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73"/>
  </w:style>
  <w:style w:type="paragraph" w:styleId="a8">
    <w:name w:val="footer"/>
    <w:basedOn w:val="a"/>
    <w:link w:val="a9"/>
    <w:rsid w:val="00BA5B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73"/>
  </w:style>
  <w:style w:type="paragraph" w:styleId="aa">
    <w:name w:val="List Paragraph"/>
    <w:basedOn w:val="a"/>
    <w:uiPriority w:val="34"/>
    <w:qFormat/>
    <w:rsid w:val="00605DEB"/>
    <w:pPr>
      <w:overflowPunct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821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CAC35-094D-4149-B386-DDF2490EE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401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ufk</Company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ufk</dc:creator>
  <cp:lastModifiedBy>Черепова Вероника Сергеевна</cp:lastModifiedBy>
  <cp:revision>48</cp:revision>
  <cp:lastPrinted>2021-04-21T13:50:00Z</cp:lastPrinted>
  <dcterms:created xsi:type="dcterms:W3CDTF">2017-11-17T13:31:00Z</dcterms:created>
  <dcterms:modified xsi:type="dcterms:W3CDTF">2024-12-28T14:25:00Z</dcterms:modified>
</cp:coreProperties>
</file>