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B0D" w:rsidRPr="00C67500" w:rsidRDefault="00595B0D" w:rsidP="00595B0D">
      <w:pPr>
        <w:pStyle w:val="ConsPlusNormal"/>
        <w:ind w:firstLine="709"/>
        <w:jc w:val="right"/>
        <w:outlineLvl w:val="0"/>
        <w:rPr>
          <w:rFonts w:ascii="Times New Roman" w:hAnsi="Times New Roman" w:cs="Times New Roman"/>
          <w:sz w:val="28"/>
          <w:szCs w:val="28"/>
        </w:rPr>
      </w:pPr>
      <w:r w:rsidRPr="00C67500">
        <w:rPr>
          <w:rFonts w:ascii="Times New Roman" w:hAnsi="Times New Roman" w:cs="Times New Roman"/>
          <w:sz w:val="28"/>
          <w:szCs w:val="28"/>
        </w:rPr>
        <w:t>Приложение N 62</w:t>
      </w:r>
    </w:p>
    <w:p w:rsidR="00595B0D" w:rsidRPr="00C67500" w:rsidRDefault="00595B0D" w:rsidP="00595B0D">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к Приказу</w:t>
      </w:r>
    </w:p>
    <w:p w:rsidR="00595B0D" w:rsidRPr="00C67500" w:rsidRDefault="00595B0D" w:rsidP="00595B0D">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Федерального казначейства</w:t>
      </w:r>
    </w:p>
    <w:p w:rsidR="00595B0D" w:rsidRPr="00C67500" w:rsidRDefault="00595B0D" w:rsidP="00595B0D">
      <w:pPr>
        <w:pStyle w:val="ConsPlusNormal"/>
        <w:ind w:firstLine="709"/>
        <w:jc w:val="right"/>
        <w:rPr>
          <w:rFonts w:ascii="Times New Roman" w:hAnsi="Times New Roman" w:cs="Times New Roman"/>
          <w:sz w:val="28"/>
          <w:szCs w:val="28"/>
        </w:rPr>
      </w:pPr>
      <w:r w:rsidRPr="00C67500">
        <w:rPr>
          <w:rFonts w:ascii="Times New Roman" w:hAnsi="Times New Roman" w:cs="Times New Roman"/>
          <w:sz w:val="28"/>
          <w:szCs w:val="28"/>
        </w:rPr>
        <w:t>от 27 декабря 2013 г. N 316</w:t>
      </w:r>
    </w:p>
    <w:p w:rsidR="00595B0D" w:rsidRPr="00C67500" w:rsidRDefault="00595B0D" w:rsidP="00595B0D">
      <w:pPr>
        <w:pStyle w:val="ConsPlusNormal"/>
        <w:ind w:firstLine="709"/>
        <w:jc w:val="both"/>
        <w:rPr>
          <w:rFonts w:ascii="Times New Roman" w:hAnsi="Times New Roman" w:cs="Times New Roman"/>
          <w:sz w:val="28"/>
          <w:szCs w:val="28"/>
        </w:rPr>
      </w:pPr>
    </w:p>
    <w:p w:rsidR="00595B0D" w:rsidRPr="00C67500" w:rsidRDefault="00595B0D" w:rsidP="00595B0D">
      <w:pPr>
        <w:pStyle w:val="ConsPlusTitle"/>
        <w:ind w:firstLine="709"/>
        <w:jc w:val="center"/>
        <w:rPr>
          <w:rFonts w:ascii="Times New Roman" w:hAnsi="Times New Roman" w:cs="Times New Roman"/>
          <w:sz w:val="28"/>
          <w:szCs w:val="28"/>
        </w:rPr>
      </w:pPr>
      <w:bookmarkStart w:id="0" w:name="P9003"/>
      <w:bookmarkEnd w:id="0"/>
      <w:r w:rsidRPr="00C67500">
        <w:rPr>
          <w:rFonts w:ascii="Times New Roman" w:hAnsi="Times New Roman" w:cs="Times New Roman"/>
          <w:sz w:val="28"/>
          <w:szCs w:val="28"/>
        </w:rPr>
        <w:t>ПОЛОЖЕНИЕ</w:t>
      </w:r>
    </w:p>
    <w:p w:rsidR="00595B0D" w:rsidRPr="00C67500" w:rsidRDefault="00595B0D" w:rsidP="00595B0D">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ОБ УПРАВЛЕНИИ ФЕДЕРАЛЬНОГО КАЗНАЧЕЙСТВА</w:t>
      </w:r>
    </w:p>
    <w:p w:rsidR="00595B0D" w:rsidRPr="00C67500" w:rsidRDefault="00595B0D" w:rsidP="00595B0D">
      <w:pPr>
        <w:pStyle w:val="ConsPlusTitle"/>
        <w:ind w:firstLine="709"/>
        <w:jc w:val="center"/>
        <w:rPr>
          <w:rFonts w:ascii="Times New Roman" w:hAnsi="Times New Roman" w:cs="Times New Roman"/>
          <w:sz w:val="28"/>
          <w:szCs w:val="28"/>
        </w:rPr>
      </w:pPr>
      <w:r w:rsidRPr="00C67500">
        <w:rPr>
          <w:rFonts w:ascii="Times New Roman" w:hAnsi="Times New Roman" w:cs="Times New Roman"/>
          <w:sz w:val="28"/>
          <w:szCs w:val="28"/>
        </w:rPr>
        <w:t>ПО РОСТОВСКОЙ ОБЛАСТИ</w:t>
      </w:r>
    </w:p>
    <w:p w:rsidR="00595B0D" w:rsidRPr="00C67500" w:rsidRDefault="00595B0D" w:rsidP="00595B0D">
      <w:pPr>
        <w:spacing w:after="1"/>
        <w:ind w:firstLine="709"/>
        <w:rPr>
          <w:rFonts w:ascii="Times New Roman" w:hAnsi="Times New Roman" w:cs="Times New Roman"/>
          <w:sz w:val="28"/>
          <w:szCs w:val="28"/>
        </w:rPr>
      </w:pPr>
    </w:p>
    <w:p w:rsidR="00595B0D" w:rsidRPr="00C67500" w:rsidRDefault="00595B0D" w:rsidP="00595B0D">
      <w:pPr>
        <w:pStyle w:val="ConsPlusNormal"/>
        <w:ind w:firstLine="709"/>
        <w:jc w:val="both"/>
        <w:rPr>
          <w:rFonts w:ascii="Times New Roman" w:hAnsi="Times New Roman" w:cs="Times New Roman"/>
          <w:sz w:val="28"/>
          <w:szCs w:val="28"/>
        </w:rPr>
      </w:pPr>
    </w:p>
    <w:p w:rsidR="00595B0D" w:rsidRPr="00C67500" w:rsidRDefault="00595B0D" w:rsidP="00595B0D">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 Общие положения</w:t>
      </w:r>
    </w:p>
    <w:p w:rsidR="00595B0D" w:rsidRPr="00C67500" w:rsidRDefault="00595B0D" w:rsidP="00595B0D">
      <w:pPr>
        <w:pStyle w:val="ConsPlusNormal"/>
        <w:ind w:firstLine="709"/>
        <w:jc w:val="both"/>
        <w:rPr>
          <w:rFonts w:ascii="Times New Roman" w:hAnsi="Times New Roman" w:cs="Times New Roman"/>
          <w:sz w:val="28"/>
          <w:szCs w:val="28"/>
        </w:rPr>
      </w:pPr>
    </w:p>
    <w:p w:rsidR="00595B0D" w:rsidRPr="00C67500" w:rsidRDefault="00595B0D" w:rsidP="00595B0D">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 Управление Федерального казначейства по Ростовской области (далее - Управление) является территориальным органом Федерального казначейства, созданным в границах Ростовской области, и находится в непосредственном подчинении Федерального казначейства.</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2. Управление имеет сокращенное наименование: УФК по Ростовской области.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4. </w:t>
      </w:r>
      <w:proofErr w:type="gramStart"/>
      <w:r w:rsidRPr="00C67500">
        <w:rPr>
          <w:rFonts w:ascii="Times New Roman" w:hAnsi="Times New Roman" w:cs="Times New Roman"/>
          <w:sz w:val="28"/>
          <w:szCs w:val="28"/>
        </w:rPr>
        <w:t xml:space="preserve">Управление в своей деятельности руководствуется </w:t>
      </w:r>
      <w:hyperlink r:id="rId7" w:history="1">
        <w:r w:rsidRPr="00C67500">
          <w:rPr>
            <w:rFonts w:ascii="Times New Roman" w:hAnsi="Times New Roman" w:cs="Times New Roman"/>
            <w:color w:val="0000FF"/>
            <w:sz w:val="28"/>
            <w:szCs w:val="28"/>
          </w:rPr>
          <w:t>Конституцией</w:t>
        </w:r>
      </w:hyperlink>
      <w:r w:rsidRPr="00C67500">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roofErr w:type="gramEnd"/>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6. Финансовое обеспечение деятельности Управления осуществляется за счет средств федерального бюджета.</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595B0D" w:rsidRPr="00C67500" w:rsidRDefault="00595B0D" w:rsidP="00595B0D">
      <w:pPr>
        <w:pStyle w:val="ConsPlusNormal"/>
        <w:ind w:firstLine="709"/>
        <w:jc w:val="both"/>
        <w:rPr>
          <w:rFonts w:ascii="Times New Roman" w:hAnsi="Times New Roman" w:cs="Times New Roman"/>
          <w:sz w:val="28"/>
          <w:szCs w:val="28"/>
        </w:rPr>
      </w:pPr>
    </w:p>
    <w:p w:rsidR="00595B0D" w:rsidRPr="00C67500" w:rsidRDefault="00595B0D" w:rsidP="00595B0D">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 Задачи</w:t>
      </w:r>
    </w:p>
    <w:p w:rsidR="00595B0D" w:rsidRPr="00C67500" w:rsidRDefault="00595B0D" w:rsidP="00595B0D">
      <w:pPr>
        <w:pStyle w:val="ConsPlusNormal"/>
        <w:ind w:firstLine="709"/>
        <w:jc w:val="both"/>
        <w:rPr>
          <w:rFonts w:ascii="Times New Roman" w:hAnsi="Times New Roman" w:cs="Times New Roman"/>
          <w:sz w:val="28"/>
          <w:szCs w:val="28"/>
        </w:rPr>
      </w:pPr>
    </w:p>
    <w:p w:rsidR="00595B0D" w:rsidRPr="00C67500" w:rsidRDefault="00595B0D" w:rsidP="00595B0D">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8. Основными задачами деятельности Управления являются: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8.2(1)</w:t>
      </w:r>
      <w:proofErr w:type="gramStart"/>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proofErr w:type="gramStart"/>
      <w:r w:rsidRPr="00C67500">
        <w:rPr>
          <w:rFonts w:ascii="Times New Roman" w:hAnsi="Times New Roman" w:cs="Times New Roman"/>
          <w:sz w:val="28"/>
          <w:szCs w:val="28"/>
        </w:rPr>
        <w:t>к</w:t>
      </w:r>
      <w:proofErr w:type="gramEnd"/>
      <w:r w:rsidRPr="00C67500">
        <w:rPr>
          <w:rFonts w:ascii="Times New Roman" w:hAnsi="Times New Roman" w:cs="Times New Roman"/>
          <w:sz w:val="28"/>
          <w:szCs w:val="28"/>
        </w:rPr>
        <w:t>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8.5(1)</w:t>
      </w:r>
      <w:proofErr w:type="gramStart"/>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proofErr w:type="gramStart"/>
      <w:r w:rsidRPr="00C67500">
        <w:rPr>
          <w:rFonts w:ascii="Times New Roman" w:hAnsi="Times New Roman" w:cs="Times New Roman"/>
          <w:sz w:val="28"/>
          <w:szCs w:val="28"/>
        </w:rPr>
        <w:t>к</w:t>
      </w:r>
      <w:proofErr w:type="gramEnd"/>
      <w:r w:rsidRPr="00C67500">
        <w:rPr>
          <w:rFonts w:ascii="Times New Roman" w:hAnsi="Times New Roman" w:cs="Times New Roman"/>
          <w:sz w:val="28"/>
          <w:szCs w:val="28"/>
        </w:rPr>
        <w:t>онтроль и надзор в финансово-бюджетной сфере;</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8.5(2)</w:t>
      </w:r>
      <w:proofErr w:type="gramStart"/>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proofErr w:type="gramStart"/>
      <w:r w:rsidRPr="00C67500">
        <w:rPr>
          <w:rFonts w:ascii="Times New Roman" w:hAnsi="Times New Roman" w:cs="Times New Roman"/>
          <w:sz w:val="28"/>
          <w:szCs w:val="28"/>
        </w:rPr>
        <w:t>в</w:t>
      </w:r>
      <w:proofErr w:type="gramEnd"/>
      <w:r w:rsidRPr="00C67500">
        <w:rPr>
          <w:rFonts w:ascii="Times New Roman" w:hAnsi="Times New Roman" w:cs="Times New Roman"/>
          <w:sz w:val="28"/>
          <w:szCs w:val="28"/>
        </w:rPr>
        <w:t xml:space="preserve">нешний контроль качества работы аудиторских организаций, в соответствии с Федеральным </w:t>
      </w:r>
      <w:hyperlink r:id="rId9"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 (Собрание законодательства Российской Федерации, 2009, N 1, ст. 15; 2010, N 27, ст. 3420; N 51, ст. 6810; 2011, N 1, ст. 12; N 19, ст. 2716; </w:t>
      </w:r>
      <w:proofErr w:type="gramStart"/>
      <w:r w:rsidRPr="00C67500">
        <w:rPr>
          <w:rFonts w:ascii="Times New Roman" w:hAnsi="Times New Roman" w:cs="Times New Roman"/>
          <w:sz w:val="28"/>
          <w:szCs w:val="28"/>
        </w:rPr>
        <w:t xml:space="preserve">N 27, ст. 3880; N 29, ст. 4291; N 48, ст. 6728; 2013, N 27, ст. 3477; N 30, ст. 4084; N 52, ст. 6961; 2014, N 10, ст. 954; N 49, ст. 6912; </w:t>
      </w:r>
      <w:r w:rsidRPr="00C67500">
        <w:rPr>
          <w:rFonts w:ascii="Times New Roman" w:hAnsi="Times New Roman" w:cs="Times New Roman"/>
          <w:sz w:val="28"/>
          <w:szCs w:val="28"/>
        </w:rPr>
        <w:lastRenderedPageBreak/>
        <w:t>2016, N 27, ст. 4195);</w:t>
      </w:r>
      <w:proofErr w:type="gramEnd"/>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8.6. иные задачи, установленные законодательством Российской Федерации.</w:t>
      </w:r>
    </w:p>
    <w:p w:rsidR="00595B0D" w:rsidRPr="00C67500" w:rsidRDefault="00595B0D" w:rsidP="00595B0D">
      <w:pPr>
        <w:pStyle w:val="ConsPlusNormal"/>
        <w:ind w:firstLine="709"/>
        <w:jc w:val="both"/>
        <w:rPr>
          <w:rFonts w:ascii="Times New Roman" w:hAnsi="Times New Roman" w:cs="Times New Roman"/>
          <w:sz w:val="28"/>
          <w:szCs w:val="28"/>
        </w:rPr>
      </w:pPr>
    </w:p>
    <w:p w:rsidR="00595B0D" w:rsidRPr="00C67500" w:rsidRDefault="00595B0D" w:rsidP="00595B0D">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III. Функции</w:t>
      </w:r>
    </w:p>
    <w:p w:rsidR="00595B0D" w:rsidRPr="00C67500" w:rsidRDefault="00595B0D" w:rsidP="00595B0D">
      <w:pPr>
        <w:pStyle w:val="ConsPlusNormal"/>
        <w:ind w:firstLine="709"/>
        <w:jc w:val="both"/>
        <w:rPr>
          <w:rFonts w:ascii="Times New Roman" w:hAnsi="Times New Roman" w:cs="Times New Roman"/>
          <w:sz w:val="28"/>
          <w:szCs w:val="28"/>
        </w:rPr>
      </w:pPr>
    </w:p>
    <w:p w:rsidR="00595B0D" w:rsidRPr="00C67500" w:rsidRDefault="00595B0D" w:rsidP="00595B0D">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w:t>
      </w:r>
      <w:proofErr w:type="gramStart"/>
      <w:r w:rsidRPr="00C67500">
        <w:rPr>
          <w:rFonts w:ascii="Times New Roman" w:hAnsi="Times New Roman" w:cs="Times New Roman"/>
          <w:sz w:val="28"/>
          <w:szCs w:val="28"/>
        </w:rPr>
        <w:t>дств в с</w:t>
      </w:r>
      <w:proofErr w:type="gramEnd"/>
      <w:r w:rsidRPr="00C67500">
        <w:rPr>
          <w:rFonts w:ascii="Times New Roman" w:hAnsi="Times New Roman" w:cs="Times New Roman"/>
          <w:sz w:val="28"/>
          <w:szCs w:val="28"/>
        </w:rPr>
        <w:t>оответствии с законодательством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proofErr w:type="gramStart"/>
      <w:r w:rsidRPr="00C67500">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roofErr w:type="gramEnd"/>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9.4. доводит до получателей средств бюджета Союзного </w:t>
      </w:r>
      <w:proofErr w:type="gramStart"/>
      <w:r w:rsidRPr="00C67500">
        <w:rPr>
          <w:rFonts w:ascii="Times New Roman" w:hAnsi="Times New Roman" w:cs="Times New Roman"/>
          <w:sz w:val="28"/>
          <w:szCs w:val="28"/>
        </w:rPr>
        <w:t>государства</w:t>
      </w:r>
      <w:proofErr w:type="gramEnd"/>
      <w:r w:rsidRPr="00C67500">
        <w:rPr>
          <w:rFonts w:ascii="Times New Roman" w:hAnsi="Times New Roman" w:cs="Times New Roman"/>
          <w:sz w:val="28"/>
          <w:szCs w:val="28"/>
        </w:rPr>
        <w:t xml:space="preserve">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и их изменения;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proofErr w:type="gramStart"/>
      <w:r w:rsidRPr="00C67500">
        <w:rPr>
          <w:rFonts w:ascii="Times New Roman" w:hAnsi="Times New Roman" w:cs="Times New Roman"/>
          <w:sz w:val="28"/>
          <w:szCs w:val="28"/>
        </w:rPr>
        <w:t xml:space="preserve">9.7. осуществляет учет и распределение доходов от налогов, сборов и </w:t>
      </w:r>
      <w:r w:rsidRPr="00C67500">
        <w:rPr>
          <w:rFonts w:ascii="Times New Roman" w:hAnsi="Times New Roman" w:cs="Times New Roman"/>
          <w:sz w:val="28"/>
          <w:szCs w:val="28"/>
        </w:rPr>
        <w:lastRenderedPageBreak/>
        <w:t>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roofErr w:type="gramEnd"/>
    </w:p>
    <w:p w:rsidR="00595B0D" w:rsidRPr="00C67500" w:rsidRDefault="00595B0D" w:rsidP="00595B0D">
      <w:pPr>
        <w:pStyle w:val="ConsPlusNormal"/>
        <w:spacing w:before="220"/>
        <w:ind w:firstLine="709"/>
        <w:jc w:val="both"/>
        <w:rPr>
          <w:rFonts w:ascii="Times New Roman" w:hAnsi="Times New Roman" w:cs="Times New Roman"/>
          <w:sz w:val="28"/>
          <w:szCs w:val="28"/>
        </w:rPr>
      </w:pPr>
      <w:proofErr w:type="gramStart"/>
      <w:r w:rsidRPr="00C67500">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roofErr w:type="gramEnd"/>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9.12. составляет и представляет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9.14. составляет и представляет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9.15. обеспечивает в пределах остатков средств на счетах бюджетов бюджетной системы Российской Федерации проведение кассовых выплат из </w:t>
      </w:r>
      <w:r w:rsidRPr="00C67500">
        <w:rPr>
          <w:rFonts w:ascii="Times New Roman" w:hAnsi="Times New Roman" w:cs="Times New Roman"/>
          <w:sz w:val="28"/>
          <w:szCs w:val="28"/>
        </w:rPr>
        <w:lastRenderedPageBreak/>
        <w:t>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10"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 &lt;1&gt;;</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&lt;1&gt; </w:t>
      </w:r>
      <w:hyperlink r:id="rId11" w:history="1">
        <w:r w:rsidRPr="00C67500">
          <w:rPr>
            <w:rFonts w:ascii="Times New Roman" w:hAnsi="Times New Roman" w:cs="Times New Roman"/>
            <w:color w:val="0000FF"/>
            <w:sz w:val="28"/>
            <w:szCs w:val="28"/>
          </w:rPr>
          <w:t>Часть 3.4 статьи 2</w:t>
        </w:r>
      </w:hyperlink>
      <w:r w:rsidRPr="00C67500">
        <w:rPr>
          <w:rFonts w:ascii="Times New Roman" w:hAnsi="Times New Roman" w:cs="Times New Roman"/>
          <w:sz w:val="28"/>
          <w:szCs w:val="28"/>
        </w:rPr>
        <w:t xml:space="preserve"> Федерального закона от 03.11.2006 N 174-ФЗ "Об автономных учреждениях" (Собрание законодательства Российской Федерации, 2006, N 45, ст. 4626; 2011, N 30, ст. 4587); </w:t>
      </w:r>
      <w:hyperlink r:id="rId12" w:history="1">
        <w:r w:rsidRPr="00C67500">
          <w:rPr>
            <w:rFonts w:ascii="Times New Roman" w:hAnsi="Times New Roman" w:cs="Times New Roman"/>
            <w:color w:val="0000FF"/>
            <w:sz w:val="28"/>
            <w:szCs w:val="28"/>
          </w:rPr>
          <w:t>часть 6 статьи 30</w:t>
        </w:r>
      </w:hyperlink>
      <w:r w:rsidRPr="00C67500">
        <w:rPr>
          <w:rFonts w:ascii="Times New Roman" w:hAnsi="Times New Roman" w:cs="Times New Roman"/>
          <w:sz w:val="28"/>
          <w:szCs w:val="28"/>
        </w:rPr>
        <w:t xml:space="preserve"> Федерального закона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w:t>
      </w:r>
    </w:p>
    <w:p w:rsidR="00595B0D" w:rsidRPr="00C67500" w:rsidRDefault="00595B0D" w:rsidP="00595B0D">
      <w:pPr>
        <w:pStyle w:val="ConsPlusNormal"/>
        <w:ind w:firstLine="709"/>
        <w:jc w:val="both"/>
        <w:rPr>
          <w:rFonts w:ascii="Times New Roman" w:hAnsi="Times New Roman" w:cs="Times New Roman"/>
          <w:sz w:val="28"/>
          <w:szCs w:val="28"/>
        </w:rPr>
      </w:pPr>
    </w:p>
    <w:p w:rsidR="00595B0D" w:rsidRPr="00C67500" w:rsidRDefault="00595B0D" w:rsidP="00595B0D">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9.17. составляет и представляет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3"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получателями бюджетных средств;</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9.18. осуществляет предварительный и текущий </w:t>
      </w:r>
      <w:proofErr w:type="gramStart"/>
      <w:r w:rsidRPr="00C67500">
        <w:rPr>
          <w:rFonts w:ascii="Times New Roman" w:hAnsi="Times New Roman" w:cs="Times New Roman"/>
          <w:sz w:val="28"/>
          <w:szCs w:val="28"/>
        </w:rPr>
        <w:t>контроль за</w:t>
      </w:r>
      <w:proofErr w:type="gramEnd"/>
      <w:r w:rsidRPr="00C67500">
        <w:rPr>
          <w:rFonts w:ascii="Times New Roman" w:hAnsi="Times New Roman" w:cs="Times New Roman"/>
          <w:sz w:val="28"/>
          <w:szCs w:val="28"/>
        </w:rPr>
        <w:t xml:space="preserve">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9.22(1)</w:t>
      </w:r>
      <w:proofErr w:type="gramStart"/>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proofErr w:type="gramStart"/>
      <w:r w:rsidRPr="00C67500">
        <w:rPr>
          <w:rFonts w:ascii="Times New Roman" w:hAnsi="Times New Roman" w:cs="Times New Roman"/>
          <w:sz w:val="28"/>
          <w:szCs w:val="28"/>
        </w:rPr>
        <w:t>о</w:t>
      </w:r>
      <w:proofErr w:type="gramEnd"/>
      <w:r w:rsidRPr="00C67500">
        <w:rPr>
          <w:rFonts w:ascii="Times New Roman" w:hAnsi="Times New Roman" w:cs="Times New Roman"/>
          <w:sz w:val="28"/>
          <w:szCs w:val="28"/>
        </w:rPr>
        <w:t>существляет контроль и надзор в финансово-бюджетной сфере в порядке, установленном Правительством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9.22(2)</w:t>
      </w:r>
      <w:proofErr w:type="gramStart"/>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proofErr w:type="gramStart"/>
      <w:r w:rsidRPr="00C67500">
        <w:rPr>
          <w:rFonts w:ascii="Times New Roman" w:hAnsi="Times New Roman" w:cs="Times New Roman"/>
          <w:sz w:val="28"/>
          <w:szCs w:val="28"/>
        </w:rPr>
        <w:t>о</w:t>
      </w:r>
      <w:proofErr w:type="gramEnd"/>
      <w:r w:rsidRPr="00C67500">
        <w:rPr>
          <w:rFonts w:ascii="Times New Roman" w:hAnsi="Times New Roman" w:cs="Times New Roman"/>
          <w:sz w:val="28"/>
          <w:szCs w:val="28"/>
        </w:rPr>
        <w:t xml:space="preserve">существляет внешний контроль качества работы аудиторских организаций в соответствии с Федеральным </w:t>
      </w:r>
      <w:hyperlink r:id="rId14" w:history="1">
        <w:r w:rsidRPr="00C67500">
          <w:rPr>
            <w:rFonts w:ascii="Times New Roman" w:hAnsi="Times New Roman" w:cs="Times New Roman"/>
            <w:color w:val="0000FF"/>
            <w:sz w:val="28"/>
            <w:szCs w:val="28"/>
          </w:rPr>
          <w:t>законом</w:t>
        </w:r>
      </w:hyperlink>
      <w:r w:rsidRPr="00C67500">
        <w:rPr>
          <w:rFonts w:ascii="Times New Roman" w:hAnsi="Times New Roman" w:cs="Times New Roman"/>
          <w:sz w:val="28"/>
          <w:szCs w:val="28"/>
        </w:rPr>
        <w:t xml:space="preserve"> от 30 декабря 2008 г. N 307-ФЗ "Об аудиторской деятельности";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9.22(3)</w:t>
      </w:r>
      <w:proofErr w:type="gramStart"/>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proofErr w:type="gramStart"/>
      <w:r w:rsidRPr="00C67500">
        <w:rPr>
          <w:rFonts w:ascii="Times New Roman" w:hAnsi="Times New Roman" w:cs="Times New Roman"/>
          <w:sz w:val="28"/>
          <w:szCs w:val="28"/>
        </w:rPr>
        <w:t>о</w:t>
      </w:r>
      <w:proofErr w:type="gramEnd"/>
      <w:r w:rsidRPr="00C67500">
        <w:rPr>
          <w:rFonts w:ascii="Times New Roman" w:hAnsi="Times New Roman" w:cs="Times New Roman"/>
          <w:sz w:val="28"/>
          <w:szCs w:val="28"/>
        </w:rPr>
        <w:t>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9.22(4)</w:t>
      </w:r>
      <w:proofErr w:type="gramStart"/>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proofErr w:type="gramStart"/>
      <w:r w:rsidRPr="00C67500">
        <w:rPr>
          <w:rFonts w:ascii="Times New Roman" w:hAnsi="Times New Roman" w:cs="Times New Roman"/>
          <w:sz w:val="28"/>
          <w:szCs w:val="28"/>
        </w:rPr>
        <w:t>о</w:t>
      </w:r>
      <w:proofErr w:type="gramEnd"/>
      <w:r w:rsidRPr="00C67500">
        <w:rPr>
          <w:rFonts w:ascii="Times New Roman" w:hAnsi="Times New Roman" w:cs="Times New Roman"/>
          <w:sz w:val="28"/>
          <w:szCs w:val="28"/>
        </w:rPr>
        <w:t>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9.22(5)</w:t>
      </w:r>
      <w:proofErr w:type="gramStart"/>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proofErr w:type="gramStart"/>
      <w:r w:rsidRPr="00C67500">
        <w:rPr>
          <w:rFonts w:ascii="Times New Roman" w:hAnsi="Times New Roman" w:cs="Times New Roman"/>
          <w:sz w:val="28"/>
          <w:szCs w:val="28"/>
        </w:rPr>
        <w:t>о</w:t>
      </w:r>
      <w:proofErr w:type="gramEnd"/>
      <w:r w:rsidRPr="00C67500">
        <w:rPr>
          <w:rFonts w:ascii="Times New Roman" w:hAnsi="Times New Roman" w:cs="Times New Roman"/>
          <w:sz w:val="28"/>
          <w:szCs w:val="28"/>
        </w:rPr>
        <w:t>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9.22(6)</w:t>
      </w:r>
      <w:proofErr w:type="gramStart"/>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proofErr w:type="gramStart"/>
      <w:r w:rsidRPr="00C67500">
        <w:rPr>
          <w:rFonts w:ascii="Times New Roman" w:hAnsi="Times New Roman" w:cs="Times New Roman"/>
          <w:sz w:val="28"/>
          <w:szCs w:val="28"/>
        </w:rPr>
        <w:t>п</w:t>
      </w:r>
      <w:proofErr w:type="gramEnd"/>
      <w:r w:rsidRPr="00C67500">
        <w:rPr>
          <w:rFonts w:ascii="Times New Roman" w:hAnsi="Times New Roman" w:cs="Times New Roman"/>
          <w:sz w:val="28"/>
          <w:szCs w:val="28"/>
        </w:rPr>
        <w:t>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9.23(1)</w:t>
      </w:r>
      <w:proofErr w:type="gramStart"/>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proofErr w:type="gramStart"/>
      <w:r w:rsidRPr="00C67500">
        <w:rPr>
          <w:rFonts w:ascii="Times New Roman" w:hAnsi="Times New Roman" w:cs="Times New Roman"/>
          <w:sz w:val="28"/>
          <w:szCs w:val="28"/>
        </w:rPr>
        <w:t>о</w:t>
      </w:r>
      <w:proofErr w:type="gramEnd"/>
      <w:r w:rsidRPr="00C67500">
        <w:rPr>
          <w:rFonts w:ascii="Times New Roman" w:hAnsi="Times New Roman" w:cs="Times New Roman"/>
          <w:sz w:val="28"/>
          <w:szCs w:val="28"/>
        </w:rPr>
        <w:t>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9.23(2)</w:t>
      </w:r>
      <w:proofErr w:type="gramStart"/>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proofErr w:type="gramStart"/>
      <w:r w:rsidRPr="00C67500">
        <w:rPr>
          <w:rFonts w:ascii="Times New Roman" w:hAnsi="Times New Roman" w:cs="Times New Roman"/>
          <w:sz w:val="28"/>
          <w:szCs w:val="28"/>
        </w:rPr>
        <w:t>о</w:t>
      </w:r>
      <w:proofErr w:type="gramEnd"/>
      <w:r w:rsidRPr="00C67500">
        <w:rPr>
          <w:rFonts w:ascii="Times New Roman" w:hAnsi="Times New Roman" w:cs="Times New Roman"/>
          <w:sz w:val="28"/>
          <w:szCs w:val="28"/>
        </w:rPr>
        <w:t>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595B0D" w:rsidRPr="00C67500" w:rsidRDefault="00595B0D" w:rsidP="00595B0D">
      <w:pPr>
        <w:pStyle w:val="ConsPlusNormal"/>
        <w:spacing w:before="220"/>
        <w:ind w:firstLine="709"/>
        <w:jc w:val="both"/>
        <w:rPr>
          <w:rFonts w:ascii="Times New Roman" w:hAnsi="Times New Roman" w:cs="Times New Roman"/>
          <w:sz w:val="28"/>
          <w:szCs w:val="28"/>
        </w:rPr>
      </w:pPr>
      <w:proofErr w:type="gramStart"/>
      <w:r w:rsidRPr="00C67500">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roofErr w:type="gramEnd"/>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9.25. осуществляет организацию и проведение внутреннего контроля и внутреннего аудита в Управлении;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9.26. обеспечивает мобилизационную подготовку Управления;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9.27. осуществляет организацию и ведение гражданской обороны в Управлении;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9.28. формирует свой документальный фонд из образующихся в процессе деятельности документов и обеспечивает его сохранность, учет и использование в соответствии с законодательством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9.30. в установленном законодательством Российской Федерации порядке размещает заказы и заключает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9.32. осуществляет информационную поддержку интернет-сайта Управления и технологическое обеспечение его функционирования;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w:t>
      </w:r>
      <w:proofErr w:type="gramStart"/>
      <w:r w:rsidRPr="00C67500">
        <w:rPr>
          <w:rFonts w:ascii="Times New Roman" w:hAnsi="Times New Roman" w:cs="Times New Roman"/>
          <w:sz w:val="28"/>
          <w:szCs w:val="28"/>
        </w:rPr>
        <w:t>предусмотренными</w:t>
      </w:r>
      <w:proofErr w:type="gramEnd"/>
      <w:r w:rsidRPr="00C67500">
        <w:rPr>
          <w:rFonts w:ascii="Times New Roman" w:hAnsi="Times New Roman" w:cs="Times New Roman"/>
          <w:sz w:val="28"/>
          <w:szCs w:val="28"/>
        </w:rPr>
        <w:t xml:space="preserve"> законодательством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Федерации (местных бюджетов), включая штрафы и пени за нарушение срока возврата бюджетного кредита;</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9.34(1)</w:t>
      </w:r>
      <w:proofErr w:type="gramStart"/>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proofErr w:type="gramStart"/>
      <w:r w:rsidRPr="00C67500">
        <w:rPr>
          <w:rFonts w:ascii="Times New Roman" w:hAnsi="Times New Roman" w:cs="Times New Roman"/>
          <w:sz w:val="28"/>
          <w:szCs w:val="28"/>
        </w:rPr>
        <w:t>о</w:t>
      </w:r>
      <w:proofErr w:type="gramEnd"/>
      <w:r w:rsidRPr="00C67500">
        <w:rPr>
          <w:rFonts w:ascii="Times New Roman" w:hAnsi="Times New Roman" w:cs="Times New Roman"/>
          <w:sz w:val="28"/>
          <w:szCs w:val="28"/>
        </w:rPr>
        <w:t xml:space="preserve">беспечивает заключение генеральных соглашений о покупке (продаже) ценных бумаг по договорам </w:t>
      </w:r>
      <w:proofErr w:type="spellStart"/>
      <w:r w:rsidRPr="00C67500">
        <w:rPr>
          <w:rFonts w:ascii="Times New Roman" w:hAnsi="Times New Roman" w:cs="Times New Roman"/>
          <w:sz w:val="28"/>
          <w:szCs w:val="28"/>
        </w:rPr>
        <w:t>репо</w:t>
      </w:r>
      <w:proofErr w:type="spellEnd"/>
      <w:r w:rsidRPr="00C67500">
        <w:rPr>
          <w:rFonts w:ascii="Times New Roman" w:hAnsi="Times New Roman" w:cs="Times New Roman"/>
          <w:sz w:val="28"/>
          <w:szCs w:val="28"/>
        </w:rPr>
        <w:t>;</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595B0D" w:rsidRPr="00C67500" w:rsidRDefault="00595B0D" w:rsidP="00595B0D">
      <w:pPr>
        <w:pStyle w:val="ConsPlusNormal"/>
        <w:ind w:firstLine="709"/>
        <w:jc w:val="both"/>
        <w:rPr>
          <w:rFonts w:ascii="Times New Roman" w:hAnsi="Times New Roman" w:cs="Times New Roman"/>
          <w:sz w:val="28"/>
          <w:szCs w:val="28"/>
        </w:rPr>
      </w:pPr>
    </w:p>
    <w:p w:rsidR="00595B0D" w:rsidRPr="00C67500" w:rsidRDefault="00595B0D" w:rsidP="00595B0D">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IV. Права и обязанности</w:t>
      </w:r>
    </w:p>
    <w:p w:rsidR="00595B0D" w:rsidRPr="00C67500" w:rsidRDefault="00595B0D" w:rsidP="00595B0D">
      <w:pPr>
        <w:pStyle w:val="ConsPlusNormal"/>
        <w:ind w:firstLine="709"/>
        <w:jc w:val="both"/>
        <w:rPr>
          <w:rFonts w:ascii="Times New Roman" w:hAnsi="Times New Roman" w:cs="Times New Roman"/>
          <w:sz w:val="28"/>
          <w:szCs w:val="28"/>
        </w:rPr>
      </w:pPr>
    </w:p>
    <w:p w:rsidR="00595B0D" w:rsidRPr="00C67500" w:rsidRDefault="00595B0D" w:rsidP="00595B0D">
      <w:pPr>
        <w:pStyle w:val="ConsPlusNormal"/>
        <w:ind w:firstLine="709"/>
        <w:jc w:val="both"/>
        <w:rPr>
          <w:rFonts w:ascii="Times New Roman" w:hAnsi="Times New Roman" w:cs="Times New Roman"/>
          <w:sz w:val="28"/>
          <w:szCs w:val="28"/>
        </w:rPr>
      </w:pPr>
      <w:bookmarkStart w:id="1" w:name="_GoBack"/>
      <w:bookmarkEnd w:id="1"/>
      <w:r w:rsidRPr="00C67500">
        <w:rPr>
          <w:rFonts w:ascii="Times New Roman" w:hAnsi="Times New Roman" w:cs="Times New Roman"/>
          <w:sz w:val="28"/>
          <w:szCs w:val="28"/>
        </w:rPr>
        <w:t xml:space="preserve">10. </w:t>
      </w:r>
      <w:proofErr w:type="gramStart"/>
      <w:r w:rsidRPr="00C67500">
        <w:rPr>
          <w:rFonts w:ascii="Times New Roman" w:hAnsi="Times New Roman" w:cs="Times New Roman"/>
          <w:sz w:val="28"/>
          <w:szCs w:val="28"/>
        </w:rPr>
        <w:t xml:space="preserve">Управление, как территориальный орган Федерального </w:t>
      </w:r>
      <w:r w:rsidRPr="00C67500">
        <w:rPr>
          <w:rFonts w:ascii="Times New Roman" w:hAnsi="Times New Roman" w:cs="Times New Roman"/>
          <w:sz w:val="28"/>
          <w:szCs w:val="28"/>
        </w:rPr>
        <w:lastRenderedPageBreak/>
        <w:t xml:space="preserve">казначейства, реализует в пределах своей компетенции полномочия и права Федерального казначейства, определяемые Бюджетным </w:t>
      </w:r>
      <w:hyperlink r:id="rId15" w:history="1">
        <w:r w:rsidRPr="00C67500">
          <w:rPr>
            <w:rFonts w:ascii="Times New Roman" w:hAnsi="Times New Roman" w:cs="Times New Roman"/>
            <w:color w:val="0000FF"/>
            <w:sz w:val="28"/>
            <w:szCs w:val="28"/>
          </w:rPr>
          <w:t>кодексом</w:t>
        </w:r>
      </w:hyperlink>
      <w:r w:rsidRPr="00C67500">
        <w:rPr>
          <w:rFonts w:ascii="Times New Roman" w:hAnsi="Times New Roman" w:cs="Times New Roman"/>
          <w:sz w:val="28"/>
          <w:szCs w:val="28"/>
        </w:rPr>
        <w:t xml:space="preserve"> Российской Федерации &lt;2&gt;, федеральными конституционными законами, федеральными законами, </w:t>
      </w:r>
      <w:hyperlink r:id="rId16" w:history="1">
        <w:r w:rsidRPr="00C67500">
          <w:rPr>
            <w:rFonts w:ascii="Times New Roman" w:hAnsi="Times New Roman" w:cs="Times New Roman"/>
            <w:color w:val="0000FF"/>
            <w:sz w:val="28"/>
            <w:szCs w:val="28"/>
          </w:rPr>
          <w:t>Положением</w:t>
        </w:r>
      </w:hyperlink>
      <w:r w:rsidRPr="00C67500">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roofErr w:type="gramEnd"/>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w:t>
      </w:r>
    </w:p>
    <w:p w:rsidR="00595B0D" w:rsidRPr="00C67500" w:rsidRDefault="00595B0D" w:rsidP="00595B0D">
      <w:pPr>
        <w:pStyle w:val="ConsPlusNormal"/>
        <w:spacing w:before="220"/>
        <w:ind w:firstLine="709"/>
        <w:jc w:val="both"/>
        <w:rPr>
          <w:rFonts w:ascii="Times New Roman" w:hAnsi="Times New Roman" w:cs="Times New Roman"/>
          <w:sz w:val="28"/>
          <w:szCs w:val="28"/>
        </w:rPr>
      </w:pPr>
      <w:proofErr w:type="gramStart"/>
      <w:r w:rsidRPr="00C67500">
        <w:rPr>
          <w:rFonts w:ascii="Times New Roman" w:hAnsi="Times New Roman" w:cs="Times New Roman"/>
          <w:sz w:val="28"/>
          <w:szCs w:val="28"/>
        </w:rPr>
        <w:t xml:space="preserve">&lt;2&gt; </w:t>
      </w:r>
      <w:hyperlink r:id="rId17" w:history="1">
        <w:r w:rsidRPr="00C67500">
          <w:rPr>
            <w:rFonts w:ascii="Times New Roman" w:hAnsi="Times New Roman" w:cs="Times New Roman"/>
            <w:color w:val="0000FF"/>
            <w:sz w:val="28"/>
            <w:szCs w:val="28"/>
          </w:rPr>
          <w:t>Статьи 6</w:t>
        </w:r>
      </w:hyperlink>
      <w:r w:rsidRPr="00C67500">
        <w:rPr>
          <w:rFonts w:ascii="Times New Roman" w:hAnsi="Times New Roman" w:cs="Times New Roman"/>
          <w:sz w:val="28"/>
          <w:szCs w:val="28"/>
        </w:rPr>
        <w:t xml:space="preserve">, </w:t>
      </w:r>
      <w:hyperlink r:id="rId18" w:history="1">
        <w:r w:rsidRPr="00C67500">
          <w:rPr>
            <w:rFonts w:ascii="Times New Roman" w:hAnsi="Times New Roman" w:cs="Times New Roman"/>
            <w:color w:val="0000FF"/>
            <w:sz w:val="28"/>
            <w:szCs w:val="28"/>
          </w:rPr>
          <w:t>40</w:t>
        </w:r>
      </w:hyperlink>
      <w:r w:rsidRPr="00C67500">
        <w:rPr>
          <w:rFonts w:ascii="Times New Roman" w:hAnsi="Times New Roman" w:cs="Times New Roman"/>
          <w:sz w:val="28"/>
          <w:szCs w:val="28"/>
        </w:rPr>
        <w:t xml:space="preserve">, </w:t>
      </w:r>
      <w:hyperlink r:id="rId19" w:history="1">
        <w:r w:rsidRPr="00C67500">
          <w:rPr>
            <w:rFonts w:ascii="Times New Roman" w:hAnsi="Times New Roman" w:cs="Times New Roman"/>
            <w:color w:val="0000FF"/>
            <w:sz w:val="28"/>
            <w:szCs w:val="28"/>
          </w:rPr>
          <w:t>93.6</w:t>
        </w:r>
      </w:hyperlink>
      <w:r w:rsidRPr="00C67500">
        <w:rPr>
          <w:rFonts w:ascii="Times New Roman" w:hAnsi="Times New Roman" w:cs="Times New Roman"/>
          <w:sz w:val="28"/>
          <w:szCs w:val="28"/>
        </w:rPr>
        <w:t xml:space="preserve">, </w:t>
      </w:r>
      <w:hyperlink r:id="rId20" w:history="1">
        <w:r w:rsidRPr="00C67500">
          <w:rPr>
            <w:rFonts w:ascii="Times New Roman" w:hAnsi="Times New Roman" w:cs="Times New Roman"/>
            <w:color w:val="0000FF"/>
            <w:sz w:val="28"/>
            <w:szCs w:val="28"/>
          </w:rPr>
          <w:t>94</w:t>
        </w:r>
      </w:hyperlink>
      <w:r w:rsidRPr="00C67500">
        <w:rPr>
          <w:rFonts w:ascii="Times New Roman" w:hAnsi="Times New Roman" w:cs="Times New Roman"/>
          <w:sz w:val="28"/>
          <w:szCs w:val="28"/>
        </w:rPr>
        <w:t xml:space="preserve">, </w:t>
      </w:r>
      <w:hyperlink r:id="rId21" w:history="1">
        <w:r w:rsidRPr="00C67500">
          <w:rPr>
            <w:rFonts w:ascii="Times New Roman" w:hAnsi="Times New Roman" w:cs="Times New Roman"/>
            <w:color w:val="0000FF"/>
            <w:sz w:val="28"/>
            <w:szCs w:val="28"/>
          </w:rPr>
          <w:t>130</w:t>
        </w:r>
      </w:hyperlink>
      <w:r w:rsidRPr="00C67500">
        <w:rPr>
          <w:rFonts w:ascii="Times New Roman" w:hAnsi="Times New Roman" w:cs="Times New Roman"/>
          <w:sz w:val="28"/>
          <w:szCs w:val="28"/>
        </w:rPr>
        <w:t xml:space="preserve">, </w:t>
      </w:r>
      <w:hyperlink r:id="rId22" w:history="1">
        <w:r w:rsidRPr="00C67500">
          <w:rPr>
            <w:rFonts w:ascii="Times New Roman" w:hAnsi="Times New Roman" w:cs="Times New Roman"/>
            <w:color w:val="0000FF"/>
            <w:sz w:val="28"/>
            <w:szCs w:val="28"/>
          </w:rPr>
          <w:t>148</w:t>
        </w:r>
      </w:hyperlink>
      <w:r w:rsidRPr="00C67500">
        <w:rPr>
          <w:rFonts w:ascii="Times New Roman" w:hAnsi="Times New Roman" w:cs="Times New Roman"/>
          <w:sz w:val="28"/>
          <w:szCs w:val="28"/>
        </w:rPr>
        <w:t xml:space="preserve">, </w:t>
      </w:r>
      <w:hyperlink r:id="rId23" w:history="1">
        <w:r w:rsidRPr="00C67500">
          <w:rPr>
            <w:rFonts w:ascii="Times New Roman" w:hAnsi="Times New Roman" w:cs="Times New Roman"/>
            <w:color w:val="0000FF"/>
            <w:sz w:val="28"/>
            <w:szCs w:val="28"/>
          </w:rPr>
          <w:t>154</w:t>
        </w:r>
      </w:hyperlink>
      <w:r w:rsidRPr="00C67500">
        <w:rPr>
          <w:rFonts w:ascii="Times New Roman" w:hAnsi="Times New Roman" w:cs="Times New Roman"/>
          <w:sz w:val="28"/>
          <w:szCs w:val="28"/>
        </w:rPr>
        <w:t xml:space="preserve">, </w:t>
      </w:r>
      <w:hyperlink r:id="rId24" w:history="1">
        <w:r w:rsidRPr="00C67500">
          <w:rPr>
            <w:rFonts w:ascii="Times New Roman" w:hAnsi="Times New Roman" w:cs="Times New Roman"/>
            <w:color w:val="0000FF"/>
            <w:sz w:val="28"/>
            <w:szCs w:val="28"/>
          </w:rPr>
          <w:t>158</w:t>
        </w:r>
      </w:hyperlink>
      <w:r w:rsidRPr="00C67500">
        <w:rPr>
          <w:rFonts w:ascii="Times New Roman" w:hAnsi="Times New Roman" w:cs="Times New Roman"/>
          <w:sz w:val="28"/>
          <w:szCs w:val="28"/>
        </w:rPr>
        <w:t xml:space="preserve">, </w:t>
      </w:r>
      <w:hyperlink r:id="rId25" w:history="1">
        <w:r w:rsidRPr="00C67500">
          <w:rPr>
            <w:rFonts w:ascii="Times New Roman" w:hAnsi="Times New Roman" w:cs="Times New Roman"/>
            <w:color w:val="0000FF"/>
            <w:sz w:val="28"/>
            <w:szCs w:val="28"/>
          </w:rPr>
          <w:t>160.1</w:t>
        </w:r>
      </w:hyperlink>
      <w:r w:rsidRPr="00C67500">
        <w:rPr>
          <w:rFonts w:ascii="Times New Roman" w:hAnsi="Times New Roman" w:cs="Times New Roman"/>
          <w:sz w:val="28"/>
          <w:szCs w:val="28"/>
        </w:rPr>
        <w:t xml:space="preserve">, </w:t>
      </w:r>
      <w:hyperlink r:id="rId26" w:history="1">
        <w:r w:rsidRPr="00C67500">
          <w:rPr>
            <w:rFonts w:ascii="Times New Roman" w:hAnsi="Times New Roman" w:cs="Times New Roman"/>
            <w:color w:val="0000FF"/>
            <w:sz w:val="28"/>
            <w:szCs w:val="28"/>
          </w:rPr>
          <w:t>160.2</w:t>
        </w:r>
      </w:hyperlink>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hyperlink r:id="rId27" w:history="1">
        <w:r w:rsidRPr="00C67500">
          <w:rPr>
            <w:rFonts w:ascii="Times New Roman" w:hAnsi="Times New Roman" w:cs="Times New Roman"/>
            <w:color w:val="0000FF"/>
            <w:sz w:val="28"/>
            <w:szCs w:val="28"/>
          </w:rPr>
          <w:t>161</w:t>
        </w:r>
      </w:hyperlink>
      <w:r w:rsidRPr="00C67500">
        <w:rPr>
          <w:rFonts w:ascii="Times New Roman" w:hAnsi="Times New Roman" w:cs="Times New Roman"/>
          <w:sz w:val="28"/>
          <w:szCs w:val="28"/>
        </w:rPr>
        <w:t xml:space="preserve">, </w:t>
      </w:r>
      <w:hyperlink r:id="rId28" w:history="1">
        <w:r w:rsidRPr="00C67500">
          <w:rPr>
            <w:rFonts w:ascii="Times New Roman" w:hAnsi="Times New Roman" w:cs="Times New Roman"/>
            <w:color w:val="0000FF"/>
            <w:sz w:val="28"/>
            <w:szCs w:val="28"/>
          </w:rPr>
          <w:t>164</w:t>
        </w:r>
      </w:hyperlink>
      <w:r w:rsidRPr="00C67500">
        <w:rPr>
          <w:rFonts w:ascii="Times New Roman" w:hAnsi="Times New Roman" w:cs="Times New Roman"/>
          <w:sz w:val="28"/>
          <w:szCs w:val="28"/>
        </w:rPr>
        <w:t xml:space="preserve">, </w:t>
      </w:r>
      <w:hyperlink r:id="rId29" w:history="1">
        <w:r w:rsidRPr="00C67500">
          <w:rPr>
            <w:rFonts w:ascii="Times New Roman" w:hAnsi="Times New Roman" w:cs="Times New Roman"/>
            <w:color w:val="0000FF"/>
            <w:sz w:val="28"/>
            <w:szCs w:val="28"/>
          </w:rPr>
          <w:t>166.1</w:t>
        </w:r>
      </w:hyperlink>
      <w:r w:rsidRPr="00C67500">
        <w:rPr>
          <w:rFonts w:ascii="Times New Roman" w:hAnsi="Times New Roman" w:cs="Times New Roman"/>
          <w:sz w:val="28"/>
          <w:szCs w:val="28"/>
        </w:rPr>
        <w:t xml:space="preserve">, </w:t>
      </w:r>
      <w:hyperlink r:id="rId30" w:history="1">
        <w:r w:rsidRPr="00C67500">
          <w:rPr>
            <w:rFonts w:ascii="Times New Roman" w:hAnsi="Times New Roman" w:cs="Times New Roman"/>
            <w:color w:val="0000FF"/>
            <w:sz w:val="28"/>
            <w:szCs w:val="28"/>
          </w:rPr>
          <w:t>167</w:t>
        </w:r>
      </w:hyperlink>
      <w:r w:rsidRPr="00C67500">
        <w:rPr>
          <w:rFonts w:ascii="Times New Roman" w:hAnsi="Times New Roman" w:cs="Times New Roman"/>
          <w:sz w:val="28"/>
          <w:szCs w:val="28"/>
        </w:rPr>
        <w:t xml:space="preserve">, </w:t>
      </w:r>
      <w:hyperlink r:id="rId31" w:history="1">
        <w:r w:rsidRPr="00C67500">
          <w:rPr>
            <w:rFonts w:ascii="Times New Roman" w:hAnsi="Times New Roman" w:cs="Times New Roman"/>
            <w:color w:val="0000FF"/>
            <w:sz w:val="28"/>
            <w:szCs w:val="28"/>
          </w:rPr>
          <w:t>168</w:t>
        </w:r>
      </w:hyperlink>
      <w:r w:rsidRPr="00C67500">
        <w:rPr>
          <w:rFonts w:ascii="Times New Roman" w:hAnsi="Times New Roman" w:cs="Times New Roman"/>
          <w:sz w:val="28"/>
          <w:szCs w:val="28"/>
        </w:rPr>
        <w:t xml:space="preserve">, </w:t>
      </w:r>
      <w:hyperlink r:id="rId32" w:history="1">
        <w:r w:rsidRPr="00C67500">
          <w:rPr>
            <w:rFonts w:ascii="Times New Roman" w:hAnsi="Times New Roman" w:cs="Times New Roman"/>
            <w:color w:val="0000FF"/>
            <w:sz w:val="28"/>
            <w:szCs w:val="28"/>
          </w:rPr>
          <w:t>215.1</w:t>
        </w:r>
      </w:hyperlink>
      <w:r w:rsidRPr="00C67500">
        <w:rPr>
          <w:rFonts w:ascii="Times New Roman" w:hAnsi="Times New Roman" w:cs="Times New Roman"/>
          <w:sz w:val="28"/>
          <w:szCs w:val="28"/>
        </w:rPr>
        <w:t xml:space="preserve">, </w:t>
      </w:r>
      <w:hyperlink r:id="rId33" w:history="1">
        <w:r w:rsidRPr="00C67500">
          <w:rPr>
            <w:rFonts w:ascii="Times New Roman" w:hAnsi="Times New Roman" w:cs="Times New Roman"/>
            <w:color w:val="0000FF"/>
            <w:sz w:val="28"/>
            <w:szCs w:val="28"/>
          </w:rPr>
          <w:t>218</w:t>
        </w:r>
      </w:hyperlink>
      <w:r w:rsidRPr="00C67500">
        <w:rPr>
          <w:rFonts w:ascii="Times New Roman" w:hAnsi="Times New Roman" w:cs="Times New Roman"/>
          <w:sz w:val="28"/>
          <w:szCs w:val="28"/>
        </w:rPr>
        <w:t xml:space="preserve">, </w:t>
      </w:r>
      <w:hyperlink r:id="rId34" w:history="1">
        <w:r w:rsidRPr="00C67500">
          <w:rPr>
            <w:rFonts w:ascii="Times New Roman" w:hAnsi="Times New Roman" w:cs="Times New Roman"/>
            <w:color w:val="0000FF"/>
            <w:sz w:val="28"/>
            <w:szCs w:val="28"/>
          </w:rPr>
          <w:t>219</w:t>
        </w:r>
      </w:hyperlink>
      <w:r w:rsidRPr="00C67500">
        <w:rPr>
          <w:rFonts w:ascii="Times New Roman" w:hAnsi="Times New Roman" w:cs="Times New Roman"/>
          <w:sz w:val="28"/>
          <w:szCs w:val="28"/>
        </w:rPr>
        <w:t xml:space="preserve">, </w:t>
      </w:r>
      <w:hyperlink r:id="rId35" w:history="1">
        <w:r w:rsidRPr="00C67500">
          <w:rPr>
            <w:rFonts w:ascii="Times New Roman" w:hAnsi="Times New Roman" w:cs="Times New Roman"/>
            <w:color w:val="0000FF"/>
            <w:sz w:val="28"/>
            <w:szCs w:val="28"/>
          </w:rPr>
          <w:t>221</w:t>
        </w:r>
      </w:hyperlink>
      <w:r w:rsidRPr="00C67500">
        <w:rPr>
          <w:rFonts w:ascii="Times New Roman" w:hAnsi="Times New Roman" w:cs="Times New Roman"/>
          <w:sz w:val="28"/>
          <w:szCs w:val="28"/>
        </w:rPr>
        <w:t xml:space="preserve">, </w:t>
      </w:r>
      <w:hyperlink r:id="rId36" w:history="1">
        <w:r w:rsidRPr="00C67500">
          <w:rPr>
            <w:rFonts w:ascii="Times New Roman" w:hAnsi="Times New Roman" w:cs="Times New Roman"/>
            <w:color w:val="0000FF"/>
            <w:sz w:val="28"/>
            <w:szCs w:val="28"/>
          </w:rPr>
          <w:t>241.1</w:t>
        </w:r>
      </w:hyperlink>
      <w:r w:rsidRPr="00C67500">
        <w:rPr>
          <w:rFonts w:ascii="Times New Roman" w:hAnsi="Times New Roman" w:cs="Times New Roman"/>
          <w:sz w:val="28"/>
          <w:szCs w:val="28"/>
        </w:rPr>
        <w:t xml:space="preserve">, </w:t>
      </w:r>
      <w:hyperlink r:id="rId37" w:history="1">
        <w:r w:rsidRPr="00C67500">
          <w:rPr>
            <w:rFonts w:ascii="Times New Roman" w:hAnsi="Times New Roman" w:cs="Times New Roman"/>
            <w:color w:val="0000FF"/>
            <w:sz w:val="28"/>
            <w:szCs w:val="28"/>
          </w:rPr>
          <w:t>242</w:t>
        </w:r>
      </w:hyperlink>
      <w:r w:rsidRPr="00C67500">
        <w:rPr>
          <w:rFonts w:ascii="Times New Roman" w:hAnsi="Times New Roman" w:cs="Times New Roman"/>
          <w:sz w:val="28"/>
          <w:szCs w:val="28"/>
        </w:rPr>
        <w:t xml:space="preserve">, </w:t>
      </w:r>
      <w:hyperlink r:id="rId38" w:history="1">
        <w:r w:rsidRPr="00C67500">
          <w:rPr>
            <w:rFonts w:ascii="Times New Roman" w:hAnsi="Times New Roman" w:cs="Times New Roman"/>
            <w:color w:val="0000FF"/>
            <w:sz w:val="28"/>
            <w:szCs w:val="28"/>
          </w:rPr>
          <w:t>242.1</w:t>
        </w:r>
      </w:hyperlink>
      <w:r w:rsidRPr="00C67500">
        <w:rPr>
          <w:rFonts w:ascii="Times New Roman" w:hAnsi="Times New Roman" w:cs="Times New Roman"/>
          <w:sz w:val="28"/>
          <w:szCs w:val="28"/>
        </w:rPr>
        <w:t xml:space="preserve">, </w:t>
      </w:r>
      <w:hyperlink r:id="rId39" w:history="1">
        <w:r w:rsidRPr="00C67500">
          <w:rPr>
            <w:rFonts w:ascii="Times New Roman" w:hAnsi="Times New Roman" w:cs="Times New Roman"/>
            <w:color w:val="0000FF"/>
            <w:sz w:val="28"/>
            <w:szCs w:val="28"/>
          </w:rPr>
          <w:t>242.3</w:t>
        </w:r>
      </w:hyperlink>
      <w:r w:rsidRPr="00C67500">
        <w:rPr>
          <w:rFonts w:ascii="Times New Roman" w:hAnsi="Times New Roman" w:cs="Times New Roman"/>
          <w:sz w:val="28"/>
          <w:szCs w:val="28"/>
        </w:rPr>
        <w:t xml:space="preserve">, </w:t>
      </w:r>
      <w:hyperlink r:id="rId40" w:history="1">
        <w:r w:rsidRPr="00C67500">
          <w:rPr>
            <w:rFonts w:ascii="Times New Roman" w:hAnsi="Times New Roman" w:cs="Times New Roman"/>
            <w:color w:val="0000FF"/>
            <w:sz w:val="28"/>
            <w:szCs w:val="28"/>
          </w:rPr>
          <w:t>242.4</w:t>
        </w:r>
      </w:hyperlink>
      <w:r w:rsidRPr="00C67500">
        <w:rPr>
          <w:rFonts w:ascii="Times New Roman" w:hAnsi="Times New Roman" w:cs="Times New Roman"/>
          <w:sz w:val="28"/>
          <w:szCs w:val="28"/>
        </w:rPr>
        <w:t xml:space="preserve">, </w:t>
      </w:r>
      <w:hyperlink r:id="rId41" w:history="1">
        <w:r w:rsidRPr="00C67500">
          <w:rPr>
            <w:rFonts w:ascii="Times New Roman" w:hAnsi="Times New Roman" w:cs="Times New Roman"/>
            <w:color w:val="0000FF"/>
            <w:sz w:val="28"/>
            <w:szCs w:val="28"/>
          </w:rPr>
          <w:t>242.5</w:t>
        </w:r>
      </w:hyperlink>
      <w:r w:rsidRPr="00C67500">
        <w:rPr>
          <w:rFonts w:ascii="Times New Roman" w:hAnsi="Times New Roman" w:cs="Times New Roman"/>
          <w:sz w:val="28"/>
          <w:szCs w:val="28"/>
        </w:rPr>
        <w:t xml:space="preserve">, </w:t>
      </w:r>
      <w:hyperlink r:id="rId42" w:history="1">
        <w:r w:rsidRPr="00C67500">
          <w:rPr>
            <w:rFonts w:ascii="Times New Roman" w:hAnsi="Times New Roman" w:cs="Times New Roman"/>
            <w:color w:val="0000FF"/>
            <w:sz w:val="28"/>
            <w:szCs w:val="28"/>
          </w:rPr>
          <w:t>267</w:t>
        </w:r>
      </w:hyperlink>
      <w:r w:rsidRPr="00C67500">
        <w:rPr>
          <w:rFonts w:ascii="Times New Roman" w:hAnsi="Times New Roman" w:cs="Times New Roman"/>
          <w:sz w:val="28"/>
          <w:szCs w:val="28"/>
        </w:rPr>
        <w:t xml:space="preserve">, </w:t>
      </w:r>
      <w:hyperlink r:id="rId43" w:history="1">
        <w:r w:rsidRPr="00C67500">
          <w:rPr>
            <w:rFonts w:ascii="Times New Roman" w:hAnsi="Times New Roman" w:cs="Times New Roman"/>
            <w:color w:val="0000FF"/>
            <w:sz w:val="28"/>
            <w:szCs w:val="28"/>
          </w:rPr>
          <w:t>270.1</w:t>
        </w:r>
      </w:hyperlink>
      <w:r w:rsidRPr="00C67500">
        <w:rPr>
          <w:rFonts w:ascii="Times New Roman" w:hAnsi="Times New Roman" w:cs="Times New Roman"/>
          <w:sz w:val="28"/>
          <w:szCs w:val="28"/>
        </w:rPr>
        <w:t xml:space="preserve">, </w:t>
      </w:r>
      <w:hyperlink r:id="rId44" w:history="1">
        <w:r w:rsidRPr="00C67500">
          <w:rPr>
            <w:rFonts w:ascii="Times New Roman" w:hAnsi="Times New Roman" w:cs="Times New Roman"/>
            <w:color w:val="0000FF"/>
            <w:sz w:val="28"/>
            <w:szCs w:val="28"/>
          </w:rPr>
          <w:t>284</w:t>
        </w:r>
      </w:hyperlink>
      <w:r w:rsidRPr="00C67500">
        <w:rPr>
          <w:rFonts w:ascii="Times New Roman" w:hAnsi="Times New Roman" w:cs="Times New Roman"/>
          <w:sz w:val="28"/>
          <w:szCs w:val="28"/>
        </w:rPr>
        <w:t xml:space="preserve"> Бюджетного кодекса Российской Федерации (Собрание законодательства Российской Федерации, 1998, N 31, ст. 3823; 2000, N 32, ст. 3339; 2004, N 34, ст. 3535; 2005, N 1, ст. 8; 2007, N 18, ст. 2117; N 45, ст. 5424; 2009, N 30, ст. 3739; N 48, ст. 5733; 2010, N 19, ст. 2291; 2013, N 19, ст. 2331).</w:t>
      </w:r>
    </w:p>
    <w:p w:rsidR="00595B0D" w:rsidRPr="00C67500" w:rsidRDefault="00595B0D" w:rsidP="00595B0D">
      <w:pPr>
        <w:pStyle w:val="ConsPlusNormal"/>
        <w:ind w:firstLine="709"/>
        <w:jc w:val="both"/>
        <w:rPr>
          <w:rFonts w:ascii="Times New Roman" w:hAnsi="Times New Roman" w:cs="Times New Roman"/>
          <w:sz w:val="28"/>
          <w:szCs w:val="28"/>
        </w:rPr>
      </w:pPr>
    </w:p>
    <w:p w:rsidR="00595B0D" w:rsidRPr="00C67500" w:rsidRDefault="00595B0D" w:rsidP="00595B0D">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proofErr w:type="gramStart"/>
      <w:r w:rsidRPr="00C67500">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roofErr w:type="gramEnd"/>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11.2(1)</w:t>
      </w:r>
      <w:proofErr w:type="gramStart"/>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proofErr w:type="gramStart"/>
      <w:r w:rsidRPr="00C67500">
        <w:rPr>
          <w:rFonts w:ascii="Times New Roman" w:hAnsi="Times New Roman" w:cs="Times New Roman"/>
          <w:sz w:val="28"/>
          <w:szCs w:val="28"/>
        </w:rPr>
        <w:t>з</w:t>
      </w:r>
      <w:proofErr w:type="gramEnd"/>
      <w:r w:rsidRPr="00C67500">
        <w:rPr>
          <w:rFonts w:ascii="Times New Roman" w:hAnsi="Times New Roman" w:cs="Times New Roman"/>
          <w:sz w:val="28"/>
          <w:szCs w:val="28"/>
        </w:rPr>
        <w:t>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11.2(2)</w:t>
      </w:r>
      <w:proofErr w:type="gramStart"/>
      <w:r w:rsidRPr="00C67500">
        <w:rPr>
          <w:rFonts w:ascii="Times New Roman" w:hAnsi="Times New Roman" w:cs="Times New Roman"/>
          <w:sz w:val="28"/>
          <w:szCs w:val="28"/>
        </w:rPr>
        <w:t>.</w:t>
      </w:r>
      <w:proofErr w:type="gramEnd"/>
      <w:r w:rsidRPr="00C67500">
        <w:rPr>
          <w:rFonts w:ascii="Times New Roman" w:hAnsi="Times New Roman" w:cs="Times New Roman"/>
          <w:sz w:val="28"/>
          <w:szCs w:val="28"/>
        </w:rPr>
        <w:t xml:space="preserve"> </w:t>
      </w:r>
      <w:proofErr w:type="gramStart"/>
      <w:r w:rsidRPr="00C67500">
        <w:rPr>
          <w:rFonts w:ascii="Times New Roman" w:hAnsi="Times New Roman" w:cs="Times New Roman"/>
          <w:sz w:val="28"/>
          <w:szCs w:val="28"/>
        </w:rPr>
        <w:t>о</w:t>
      </w:r>
      <w:proofErr w:type="gramEnd"/>
      <w:r w:rsidRPr="00C67500">
        <w:rPr>
          <w:rFonts w:ascii="Times New Roman" w:hAnsi="Times New Roman" w:cs="Times New Roman"/>
          <w:sz w:val="28"/>
          <w:szCs w:val="28"/>
        </w:rPr>
        <w:t>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w:t>
      </w:r>
      <w:r w:rsidRPr="00C67500">
        <w:rPr>
          <w:rFonts w:ascii="Times New Roman" w:hAnsi="Times New Roman" w:cs="Times New Roman"/>
          <w:sz w:val="28"/>
          <w:szCs w:val="28"/>
        </w:rPr>
        <w:lastRenderedPageBreak/>
        <w:t>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 Управление имеет право создавать совещательные и экспертные органы (советы, комиссии, группы, коллегии) в установленной сфере деятельности.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 Должностные лица Управления при осуществлении контрольных мероприятий:</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595B0D" w:rsidRPr="00C67500" w:rsidRDefault="00595B0D" w:rsidP="00595B0D">
      <w:pPr>
        <w:pStyle w:val="ConsPlusNormal"/>
        <w:ind w:firstLine="709"/>
        <w:jc w:val="both"/>
        <w:rPr>
          <w:rFonts w:ascii="Times New Roman" w:hAnsi="Times New Roman" w:cs="Times New Roman"/>
          <w:sz w:val="28"/>
          <w:szCs w:val="28"/>
        </w:rPr>
      </w:pPr>
    </w:p>
    <w:p w:rsidR="00595B0D" w:rsidRPr="00C67500" w:rsidRDefault="00595B0D" w:rsidP="00595B0D">
      <w:pPr>
        <w:pStyle w:val="ConsPlusTitle"/>
        <w:ind w:firstLine="709"/>
        <w:jc w:val="center"/>
        <w:outlineLvl w:val="1"/>
        <w:rPr>
          <w:rFonts w:ascii="Times New Roman" w:hAnsi="Times New Roman" w:cs="Times New Roman"/>
          <w:sz w:val="28"/>
          <w:szCs w:val="28"/>
        </w:rPr>
      </w:pPr>
      <w:r w:rsidRPr="00C67500">
        <w:rPr>
          <w:rFonts w:ascii="Times New Roman" w:hAnsi="Times New Roman" w:cs="Times New Roman"/>
          <w:sz w:val="28"/>
          <w:szCs w:val="28"/>
        </w:rPr>
        <w:t>V. Организация деятельности</w:t>
      </w:r>
    </w:p>
    <w:p w:rsidR="00595B0D" w:rsidRPr="00C67500" w:rsidRDefault="00595B0D" w:rsidP="00595B0D">
      <w:pPr>
        <w:pStyle w:val="ConsPlusNormal"/>
        <w:ind w:firstLine="709"/>
        <w:jc w:val="both"/>
        <w:rPr>
          <w:rFonts w:ascii="Times New Roman" w:hAnsi="Times New Roman" w:cs="Times New Roman"/>
          <w:sz w:val="28"/>
          <w:szCs w:val="28"/>
        </w:rPr>
      </w:pPr>
    </w:p>
    <w:p w:rsidR="00595B0D" w:rsidRPr="00C67500" w:rsidRDefault="00595B0D" w:rsidP="00595B0D">
      <w:pPr>
        <w:pStyle w:val="ConsPlusNormal"/>
        <w:ind w:firstLine="709"/>
        <w:jc w:val="both"/>
        <w:rPr>
          <w:rFonts w:ascii="Times New Roman" w:hAnsi="Times New Roman" w:cs="Times New Roman"/>
          <w:sz w:val="28"/>
          <w:szCs w:val="28"/>
        </w:rPr>
      </w:pPr>
      <w:r w:rsidRPr="00C67500">
        <w:rPr>
          <w:rFonts w:ascii="Times New Roman" w:hAnsi="Times New Roman" w:cs="Times New Roman"/>
          <w:sz w:val="28"/>
          <w:szCs w:val="28"/>
        </w:rPr>
        <w:t>13. Руководство деятельностью Управления осуществляет руководитель Управления.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14. Руководитель Управления назначается на должность и освобождается от должности Министром финансов Российской Федерации по представлению руководителя Федерального казначейства.</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15. Руководитель Управления имеет заместителей и определяет их полномочия.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16. Заместители руководителя Управления назначаются на должность и освобождаются от должности руководителем Федерального казначейства.</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 Руководитель Управления: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17.1. организует и осуществляет на принципах единоначалия общее руководство и </w:t>
      </w:r>
      <w:proofErr w:type="gramStart"/>
      <w:r w:rsidRPr="00C67500">
        <w:rPr>
          <w:rFonts w:ascii="Times New Roman" w:hAnsi="Times New Roman" w:cs="Times New Roman"/>
          <w:sz w:val="28"/>
          <w:szCs w:val="28"/>
        </w:rPr>
        <w:t>контроль за</w:t>
      </w:r>
      <w:proofErr w:type="gramEnd"/>
      <w:r w:rsidRPr="00C67500">
        <w:rPr>
          <w:rFonts w:ascii="Times New Roman" w:hAnsi="Times New Roman" w:cs="Times New Roman"/>
          <w:sz w:val="28"/>
          <w:szCs w:val="28"/>
        </w:rPr>
        <w:t xml:space="preserve"> деятельностью Управления;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17.3. утверждает бюджетную смету Управления;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595B0D" w:rsidRPr="00C67500" w:rsidRDefault="00595B0D" w:rsidP="00595B0D">
      <w:pPr>
        <w:pStyle w:val="ConsPlusNormal"/>
        <w:spacing w:before="220"/>
        <w:ind w:firstLine="709"/>
        <w:jc w:val="both"/>
        <w:rPr>
          <w:rFonts w:ascii="Times New Roman" w:hAnsi="Times New Roman" w:cs="Times New Roman"/>
          <w:sz w:val="28"/>
          <w:szCs w:val="28"/>
        </w:rPr>
      </w:pPr>
      <w:proofErr w:type="gramStart"/>
      <w:r w:rsidRPr="00C67500">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w:t>
      </w:r>
      <w:proofErr w:type="gramEnd"/>
      <w:r w:rsidRPr="00C67500">
        <w:rPr>
          <w:rFonts w:ascii="Times New Roman" w:hAnsi="Times New Roman" w:cs="Times New Roman"/>
          <w:sz w:val="28"/>
          <w:szCs w:val="28"/>
        </w:rPr>
        <w:t xml:space="preserve"> и лимитов бюджетных обязательств;</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 xml:space="preserve">17.7. </w:t>
      </w:r>
      <w:proofErr w:type="gramStart"/>
      <w:r w:rsidRPr="00C67500">
        <w:rPr>
          <w:rFonts w:ascii="Times New Roman" w:hAnsi="Times New Roman" w:cs="Times New Roman"/>
          <w:sz w:val="28"/>
          <w:szCs w:val="28"/>
        </w:rPr>
        <w:t>утверждает</w:t>
      </w:r>
      <w:proofErr w:type="gramEnd"/>
      <w:r w:rsidRPr="00C67500">
        <w:rPr>
          <w:rFonts w:ascii="Times New Roman" w:hAnsi="Times New Roman" w:cs="Times New Roman"/>
          <w:sz w:val="28"/>
          <w:szCs w:val="28"/>
        </w:rPr>
        <w:t xml:space="preserve"> ежегодные планы и организует размещение их и прогнозных показателей деятельности Управления, а также отчетов об их исполнении на интернет-сайте Управления;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17.8. издает приказы и дает указания по вопросам деятельности Управления, обязательные для исполнения всеми сотрудниками Управления;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17.9. назначает на должность и освобождает от должности в установленном порядке сотрудников Управления;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17.11. организует повышение профессиональной квалификации сотрудников Управления;</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lastRenderedPageBreak/>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595B0D" w:rsidRPr="00C67500" w:rsidRDefault="00595B0D" w:rsidP="00595B0D">
      <w:pPr>
        <w:pStyle w:val="ConsPlusNormal"/>
        <w:spacing w:before="220"/>
        <w:ind w:firstLine="709"/>
        <w:jc w:val="both"/>
        <w:rPr>
          <w:rFonts w:ascii="Times New Roman" w:hAnsi="Times New Roman" w:cs="Times New Roman"/>
          <w:sz w:val="28"/>
          <w:szCs w:val="28"/>
        </w:rPr>
      </w:pPr>
      <w:r w:rsidRPr="00C67500">
        <w:rPr>
          <w:rFonts w:ascii="Times New Roman" w:hAnsi="Times New Roman" w:cs="Times New Roman"/>
          <w:sz w:val="28"/>
          <w:szCs w:val="28"/>
        </w:rPr>
        <w:t>18. Место нахождения Управления - г. Ростов-на-Дону.</w:t>
      </w:r>
    </w:p>
    <w:p w:rsidR="00E769B8" w:rsidRDefault="00E769B8"/>
    <w:sectPr w:rsidR="00E769B8" w:rsidSect="00595B0D">
      <w:headerReference w:type="default" r:id="rId4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B0D" w:rsidRDefault="00595B0D" w:rsidP="00595B0D">
      <w:pPr>
        <w:spacing w:after="0" w:line="240" w:lineRule="auto"/>
      </w:pPr>
      <w:r>
        <w:separator/>
      </w:r>
    </w:p>
  </w:endnote>
  <w:endnote w:type="continuationSeparator" w:id="0">
    <w:p w:rsidR="00595B0D" w:rsidRDefault="00595B0D" w:rsidP="00595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B0D" w:rsidRDefault="00595B0D" w:rsidP="00595B0D">
      <w:pPr>
        <w:spacing w:after="0" w:line="240" w:lineRule="auto"/>
      </w:pPr>
      <w:r>
        <w:separator/>
      </w:r>
    </w:p>
  </w:footnote>
  <w:footnote w:type="continuationSeparator" w:id="0">
    <w:p w:rsidR="00595B0D" w:rsidRDefault="00595B0D" w:rsidP="00595B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768023"/>
      <w:docPartObj>
        <w:docPartGallery w:val="Page Numbers (Top of Page)"/>
        <w:docPartUnique/>
      </w:docPartObj>
    </w:sdtPr>
    <w:sdtContent>
      <w:p w:rsidR="00595B0D" w:rsidRDefault="00595B0D">
        <w:pPr>
          <w:pStyle w:val="a3"/>
          <w:jc w:val="center"/>
        </w:pPr>
        <w:r>
          <w:fldChar w:fldCharType="begin"/>
        </w:r>
        <w:r>
          <w:instrText>PAGE   \* MERGEFORMAT</w:instrText>
        </w:r>
        <w:r>
          <w:fldChar w:fldCharType="separate"/>
        </w:r>
        <w:r>
          <w:rPr>
            <w:noProof/>
          </w:rPr>
          <w:t>2</w:t>
        </w:r>
        <w:r>
          <w:fldChar w:fldCharType="end"/>
        </w:r>
      </w:p>
    </w:sdtContent>
  </w:sdt>
  <w:p w:rsidR="00595B0D" w:rsidRDefault="00595B0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B0D"/>
    <w:rsid w:val="00595B0D"/>
    <w:rsid w:val="00E769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B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595B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595B0D"/>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595B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B0D"/>
  </w:style>
  <w:style w:type="paragraph" w:styleId="a5">
    <w:name w:val="footer"/>
    <w:basedOn w:val="a"/>
    <w:link w:val="a6"/>
    <w:uiPriority w:val="99"/>
    <w:unhideWhenUsed/>
    <w:rsid w:val="00595B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B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B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595B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595B0D"/>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595B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B0D"/>
  </w:style>
  <w:style w:type="paragraph" w:styleId="a5">
    <w:name w:val="footer"/>
    <w:basedOn w:val="a"/>
    <w:link w:val="a6"/>
    <w:uiPriority w:val="99"/>
    <w:unhideWhenUsed/>
    <w:rsid w:val="00595B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15EE208DFE5DEC25B1186A5B2D20239A94374956445CC1EE990EE4867CFCE7EC7A51AE1593B4053F5D6180F1sFW7F" TargetMode="External"/><Relationship Id="rId13" Type="http://schemas.openxmlformats.org/officeDocument/2006/relationships/hyperlink" Target="consultantplus://offline/ref=6215EE208DFE5DEC25B1186A5B2D20239A94374956445CC1EE990EE4867CFCE7EC7A51AE1593B4053F5D6180F1sFW7F" TargetMode="External"/><Relationship Id="rId18" Type="http://schemas.openxmlformats.org/officeDocument/2006/relationships/hyperlink" Target="consultantplus://offline/ref=6215EE208DFE5DEC25B1186A5B2D20239A94374956445CC1EE990EE4867CFCE7FE7A09A21691AD0E691227D5FEF7B004875C54D52154s9WCF" TargetMode="External"/><Relationship Id="rId26" Type="http://schemas.openxmlformats.org/officeDocument/2006/relationships/hyperlink" Target="consultantplus://offline/ref=6215EE208DFE5DEC25B1186A5B2D20239A94374956445CC1EE990EE4867CFCE7FE7A09A11797AC0E691227D5FEF7B004875C54D52154s9WCF" TargetMode="External"/><Relationship Id="rId39" Type="http://schemas.openxmlformats.org/officeDocument/2006/relationships/hyperlink" Target="consultantplus://offline/ref=6215EE208DFE5DEC25B1186A5B2D20239A94374956445CC1EE990EE4867CFCE7FE7A09A01691AA0E691227D5FEF7B004875C54D52154s9WCF" TargetMode="External"/><Relationship Id="rId3" Type="http://schemas.openxmlformats.org/officeDocument/2006/relationships/settings" Target="settings.xml"/><Relationship Id="rId21" Type="http://schemas.openxmlformats.org/officeDocument/2006/relationships/hyperlink" Target="consultantplus://offline/ref=6215EE208DFE5DEC25B1186A5B2D20239A94374956445CC1EE990EE4867CFCE7FE7A09A01697A1516C07368DF2F4AC1A854048D723s5W7F" TargetMode="External"/><Relationship Id="rId34" Type="http://schemas.openxmlformats.org/officeDocument/2006/relationships/hyperlink" Target="consultantplus://offline/ref=6215EE208DFE5DEC25B1186A5B2D20239A94374956445CC1EE990EE4867CFCE7FE7A09A11199AD0E691227D5FEF7B004875C54D52154s9WCF" TargetMode="External"/><Relationship Id="rId42" Type="http://schemas.openxmlformats.org/officeDocument/2006/relationships/hyperlink" Target="consultantplus://offline/ref=6215EE208DFE5DEC25B1186A5B2D20239A94374956445CC1EE990EE4867CFCE7FE7A09A11399AE0E691227D5FEF7B004875C54D52154s9WCF" TargetMode="External"/><Relationship Id="rId47" Type="http://schemas.openxmlformats.org/officeDocument/2006/relationships/theme" Target="theme/theme1.xml"/><Relationship Id="rId7" Type="http://schemas.openxmlformats.org/officeDocument/2006/relationships/hyperlink" Target="consultantplus://offline/ref=6215EE208DFE5DEC25B1186A5B2D20239A9E304F5A100BC3BFCC00E18E2CA6F7E83305A10A91A81B3F4361s8W1F" TargetMode="External"/><Relationship Id="rId12" Type="http://schemas.openxmlformats.org/officeDocument/2006/relationships/hyperlink" Target="consultantplus://offline/ref=6215EE208DFE5DEC25B1186A5B2D20239B95374B52465CC1EE990EE4867CFCE7FE7A09A21490A9073B4837D1B7A3BF1B85404AD53F549D9BsDW7F" TargetMode="External"/><Relationship Id="rId17" Type="http://schemas.openxmlformats.org/officeDocument/2006/relationships/hyperlink" Target="consultantplus://offline/ref=6215EE208DFE5DEC25B1186A5B2D20239A94374956445CC1EE990EE4867CFCE7FE7A09AB1597A1516C07368DF2F4AC1A854048D723s5W7F" TargetMode="External"/><Relationship Id="rId25" Type="http://schemas.openxmlformats.org/officeDocument/2006/relationships/hyperlink" Target="consultantplus://offline/ref=6215EE208DFE5DEC25B1186A5B2D20239A94374956445CC1EE990EE4867CFCE7FE7A09A11795AF0E691227D5FEF7B004875C54D52154s9WCF" TargetMode="External"/><Relationship Id="rId33" Type="http://schemas.openxmlformats.org/officeDocument/2006/relationships/hyperlink" Target="consultantplus://offline/ref=6215EE208DFE5DEC25B1186A5B2D20239A94374956445CC1EE990EE4867CFCE7FE7A09A11199AA0E691227D5FEF7B004875C54D52154s9WCF" TargetMode="External"/><Relationship Id="rId38" Type="http://schemas.openxmlformats.org/officeDocument/2006/relationships/hyperlink" Target="consultantplus://offline/ref=6215EE208DFE5DEC25B1186A5B2D20239A94374956445CC1EE990EE4867CFCE7FE7A09A51C90A1516C07368DF2F4AC1A854048D723s5W7F" TargetMode="External"/><Relationship Id="rId46"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6215EE208DFE5DEC25B1186A5B2D20239B913542514F5CC1EE990EE4867CFCE7FE7A09A21491AA063E4837D1B7A3BF1B85404AD53F549D9BsDW7F" TargetMode="External"/><Relationship Id="rId20" Type="http://schemas.openxmlformats.org/officeDocument/2006/relationships/hyperlink" Target="consultantplus://offline/ref=6215EE208DFE5DEC25B1186A5B2D20239A94374956445CC1EE990EE4867CFCE7FE7A09A21197AD0E691227D5FEF7B004875C54D52154s9WCF" TargetMode="External"/><Relationship Id="rId29" Type="http://schemas.openxmlformats.org/officeDocument/2006/relationships/hyperlink" Target="consultantplus://offline/ref=6215EE208DFE5DEC25B1186A5B2D20239A94374956445CC1EE990EE4867CFCE7FE7A09A11093A20E691227D5FEF7B004875C54D52154s9WCF" TargetMode="External"/><Relationship Id="rId41" Type="http://schemas.openxmlformats.org/officeDocument/2006/relationships/hyperlink" Target="consultantplus://offline/ref=6215EE208DFE5DEC25B1186A5B2D20239A94374956445CC1EE990EE4867CFCE7FE7A09A01692AB0E691227D5FEF7B004875C54D52154s9WC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6215EE208DFE5DEC25B1186A5B2D20239A97304259405CC1EE990EE4867CFCE7FE7A09A21491A807384837D1B7A3BF1B85404AD53F549D9BsDW7F" TargetMode="External"/><Relationship Id="rId24" Type="http://schemas.openxmlformats.org/officeDocument/2006/relationships/hyperlink" Target="consultantplus://offline/ref=6215EE208DFE5DEC25B1186A5B2D20239A94374956445CC1EE990EE4867CFCE7FE7A09A11793AA0E691227D5FEF7B004875C54D52154s9WCF" TargetMode="External"/><Relationship Id="rId32" Type="http://schemas.openxmlformats.org/officeDocument/2006/relationships/hyperlink" Target="consultantplus://offline/ref=6215EE208DFE5DEC25B1186A5B2D20239A94374956445CC1EE990EE4867CFCE7FE7A09A71C99A1516C07368DF2F4AC1A854048D723s5W7F" TargetMode="External"/><Relationship Id="rId37" Type="http://schemas.openxmlformats.org/officeDocument/2006/relationships/hyperlink" Target="consultantplus://offline/ref=6215EE208DFE5DEC25B1186A5B2D20239A94374956445CC1EE990EE4867CFCE7FE7A09A11294AD0E691227D5FEF7B004875C54D52154s9WCF" TargetMode="External"/><Relationship Id="rId40" Type="http://schemas.openxmlformats.org/officeDocument/2006/relationships/hyperlink" Target="consultantplus://offline/ref=6215EE208DFE5DEC25B1186A5B2D20239A94374956445CC1EE990EE4867CFCE7FE7A09A01690AA0E691227D5FEF7B004875C54D52154s9WCF"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6215EE208DFE5DEC25B1186A5B2D20239A94374956445CC1EE990EE4867CFCE7EC7A51AE1593B4053F5D6180F1sFW7F" TargetMode="External"/><Relationship Id="rId23" Type="http://schemas.openxmlformats.org/officeDocument/2006/relationships/hyperlink" Target="consultantplus://offline/ref=6215EE208DFE5DEC25B1186A5B2D20239A94374956445CC1EE990EE4867CFCE7FE7A09A11791AA0E691227D5FEF7B004875C54D52154s9WCF" TargetMode="External"/><Relationship Id="rId28" Type="http://schemas.openxmlformats.org/officeDocument/2006/relationships/hyperlink" Target="consultantplus://offline/ref=6215EE208DFE5DEC25B1186A5B2D20239A94374956445CC1EE990EE4867CFCE7FE7A09A11091AE0E691227D5FEF7B004875C54D52154s9WCF" TargetMode="External"/><Relationship Id="rId36" Type="http://schemas.openxmlformats.org/officeDocument/2006/relationships/hyperlink" Target="consultantplus://offline/ref=6215EE208DFE5DEC25B1186A5B2D20239A94374956445CC1EE990EE4867CFCE7FE7A09A11295A20E691227D5FEF7B004875C54D52154s9WCF" TargetMode="External"/><Relationship Id="rId10" Type="http://schemas.openxmlformats.org/officeDocument/2006/relationships/hyperlink" Target="consultantplus://offline/ref=6215EE208DFE5DEC25B1186A5B2D20239A94374956445CC1EE990EE4867CFCE7EC7A51AE1593B4053F5D6180F1sFW7F" TargetMode="External"/><Relationship Id="rId19" Type="http://schemas.openxmlformats.org/officeDocument/2006/relationships/hyperlink" Target="consultantplus://offline/ref=6215EE208DFE5DEC25B1186A5B2D20239A94374956445CC1EE990EE4867CFCE7FE7A09A21492AB00354837D1B7A3BF1B85404AD53F549D9BsDW7F" TargetMode="External"/><Relationship Id="rId31" Type="http://schemas.openxmlformats.org/officeDocument/2006/relationships/hyperlink" Target="consultantplus://offline/ref=6215EE208DFE5DEC25B1186A5B2D20239A94374956445CC1EE990EE4867CFCE7FE7A09A21492A8023E4837D1B7A3BF1B85404AD53F549D9BsDW7F" TargetMode="External"/><Relationship Id="rId44" Type="http://schemas.openxmlformats.org/officeDocument/2006/relationships/hyperlink" Target="consultantplus://offline/ref=6215EE208DFE5DEC25B1186A5B2D20239A94374956445CC1EE990EE4867CFCE7FE7A09A21493AB0C3D4837D1B7A3BF1B85404AD53F549D9BsDW7F" TargetMode="External"/><Relationship Id="rId4" Type="http://schemas.openxmlformats.org/officeDocument/2006/relationships/webSettings" Target="webSettings.xml"/><Relationship Id="rId9" Type="http://schemas.openxmlformats.org/officeDocument/2006/relationships/hyperlink" Target="consultantplus://offline/ref=6215EE208DFE5DEC25B1186A5B2D20239B91344B50445CC1EE990EE4867CFCE7EC7A51AE1593B4053F5D6180F1sFW7F" TargetMode="External"/><Relationship Id="rId14" Type="http://schemas.openxmlformats.org/officeDocument/2006/relationships/hyperlink" Target="consultantplus://offline/ref=6215EE208DFE5DEC25B1186A5B2D20239B91344B50445CC1EE990EE4867CFCE7EC7A51AE1593B4053F5D6180F1sFW7F" TargetMode="External"/><Relationship Id="rId22" Type="http://schemas.openxmlformats.org/officeDocument/2006/relationships/hyperlink" Target="consultantplus://offline/ref=6215EE208DFE5DEC25B1186A5B2D20239A94374956445CC1EE990EE4867CFCE7FE7A09A11697AD0E691227D5FEF7B004875C54D52154s9WCF" TargetMode="External"/><Relationship Id="rId27" Type="http://schemas.openxmlformats.org/officeDocument/2006/relationships/hyperlink" Target="consultantplus://offline/ref=6215EE208DFE5DEC25B1186A5B2D20239A94374956445CC1EE990EE4867CFCE7FE7A09A01596AB0E691227D5FEF7B004875C54D52154s9WCF" TargetMode="External"/><Relationship Id="rId30" Type="http://schemas.openxmlformats.org/officeDocument/2006/relationships/hyperlink" Target="consultantplus://offline/ref=6215EE208DFE5DEC25B1186A5B2D20239A94374956445CC1EE990EE4867CFCE7FE7A09A11094AE0E691227D5FEF7B004875C54D52154s9WCF" TargetMode="External"/><Relationship Id="rId35" Type="http://schemas.openxmlformats.org/officeDocument/2006/relationships/hyperlink" Target="consultantplus://offline/ref=6215EE208DFE5DEC25B1186A5B2D20239A94374956445CC1EE990EE4867CFCE7FE7A09A11290A20E691227D5FEF7B004875C54D52154s9WCF" TargetMode="External"/><Relationship Id="rId43" Type="http://schemas.openxmlformats.org/officeDocument/2006/relationships/hyperlink" Target="consultantplus://offline/ref=6215EE208DFE5DEC25B1186A5B2D20239A94374956445CC1EE990EE4867CFCE7FE7A09A11C91A80E691227D5FEF7B004875C54D52154s9W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4077</Words>
  <Characters>23245</Characters>
  <Application>Microsoft Office Word</Application>
  <DocSecurity>0</DocSecurity>
  <Lines>193</Lines>
  <Paragraphs>54</Paragraphs>
  <ScaleCrop>false</ScaleCrop>
  <Company/>
  <LinksUpToDate>false</LinksUpToDate>
  <CharactersWithSpaces>27268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Зимовец Оксана Павловна</dc:creator>
  <cp:lastModifiedBy>Зимовец Оксана Павловна</cp:lastModifiedBy>
  <cp:revision>1</cp:revision>
  <dcterms:created xsi:type="dcterms:W3CDTF">2021-02-12T13:07:00Z</dcterms:created>
  <dcterms:modified xsi:type="dcterms:W3CDTF">2021-02-12T13:10:00Z</dcterms:modified>
</cp:coreProperties>
</file>